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06" w:rsidRDefault="00D02C06" w:rsidP="00D02C06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color w:val="2C2D2E"/>
          <w:sz w:val="28"/>
          <w:szCs w:val="28"/>
        </w:rPr>
        <w:t>            АДМИНИСТРАЦИЯ  ОСТАНИНСКОГО СЕЛЬСОВЕТА</w:t>
      </w:r>
    </w:p>
    <w:p w:rsidR="00D02C06" w:rsidRDefault="00D02C06" w:rsidP="00D02C06">
      <w:pPr>
        <w:pStyle w:val="msonormalmrcssattr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color w:val="2C2D2E"/>
          <w:sz w:val="28"/>
          <w:szCs w:val="28"/>
        </w:rPr>
        <w:t>СЕВЕРНОГО РАЙОНА НОВОСИБИРСКОЙ ОБЛАСТИ</w:t>
      </w:r>
    </w:p>
    <w:p w:rsidR="00D02C06" w:rsidRDefault="00D02C06" w:rsidP="001713E1">
      <w:pPr>
        <w:pStyle w:val="msonormalmrcssattr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color w:val="2C2D2E"/>
          <w:sz w:val="28"/>
          <w:szCs w:val="28"/>
        </w:rPr>
        <w:t>ПОСТАНОВЛЕНИЕ</w:t>
      </w:r>
    </w:p>
    <w:p w:rsidR="00D02C06" w:rsidRPr="00D02C06" w:rsidRDefault="005772AD" w:rsidP="00D02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hAnsi="Times New Roman CYR" w:cs="Times New Roman CYR"/>
          <w:bCs/>
          <w:color w:val="2C2D2E"/>
          <w:sz w:val="28"/>
          <w:szCs w:val="28"/>
        </w:rPr>
        <w:t>10</w:t>
      </w:r>
      <w:r w:rsidR="00D02C06">
        <w:rPr>
          <w:rFonts w:ascii="Times New Roman CYR" w:hAnsi="Times New Roman CYR" w:cs="Times New Roman CYR"/>
          <w:bCs/>
          <w:color w:val="2C2D2E"/>
          <w:sz w:val="28"/>
          <w:szCs w:val="28"/>
        </w:rPr>
        <w:t>.07.2024</w:t>
      </w:r>
      <w:r w:rsidR="00D02C06">
        <w:rPr>
          <w:rFonts w:ascii="Times New Roman CYR" w:hAnsi="Times New Roman CYR" w:cs="Times New Roman CYR"/>
          <w:b/>
          <w:bCs/>
          <w:color w:val="2C2D2E"/>
          <w:sz w:val="28"/>
          <w:szCs w:val="28"/>
        </w:rPr>
        <w:t xml:space="preserve">                                    </w:t>
      </w:r>
      <w:r w:rsidR="00D02C06">
        <w:rPr>
          <w:rFonts w:ascii="Times New Roman CYR" w:hAnsi="Times New Roman CYR" w:cs="Times New Roman CYR"/>
          <w:bCs/>
          <w:color w:val="2C2D2E"/>
          <w:sz w:val="28"/>
          <w:szCs w:val="28"/>
        </w:rPr>
        <w:t>с.Останинка</w:t>
      </w:r>
      <w:r>
        <w:rPr>
          <w:rFonts w:ascii="Times New Roman CYR" w:hAnsi="Times New Roman CYR" w:cs="Times New Roman CYR"/>
          <w:b/>
          <w:bCs/>
          <w:color w:val="2C2D2E"/>
          <w:sz w:val="28"/>
          <w:szCs w:val="28"/>
        </w:rPr>
        <w:t>                        </w:t>
      </w:r>
      <w:r w:rsidR="00D02C06">
        <w:rPr>
          <w:rFonts w:ascii="Times New Roman CYR" w:hAnsi="Times New Roman CYR" w:cs="Times New Roman CYR"/>
          <w:b/>
          <w:bCs/>
          <w:color w:val="2C2D2E"/>
          <w:sz w:val="28"/>
          <w:szCs w:val="28"/>
        </w:rPr>
        <w:t xml:space="preserve">      </w:t>
      </w:r>
      <w:r w:rsidR="00D02C06" w:rsidRPr="005772AD">
        <w:rPr>
          <w:rFonts w:ascii="Times New Roman CYR" w:hAnsi="Times New Roman CYR" w:cs="Times New Roman CYR"/>
          <w:bCs/>
          <w:color w:val="2C2D2E"/>
          <w:sz w:val="28"/>
          <w:szCs w:val="28"/>
        </w:rPr>
        <w:t>№</w:t>
      </w:r>
      <w:r w:rsidRPr="005772AD">
        <w:rPr>
          <w:rFonts w:ascii="Times New Roman CYR" w:hAnsi="Times New Roman CYR" w:cs="Times New Roman CYR"/>
          <w:bCs/>
          <w:color w:val="2C2D2E"/>
          <w:sz w:val="28"/>
          <w:szCs w:val="28"/>
        </w:rPr>
        <w:t>60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создания и деятельности координационных или совещательных органов в области развития малого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среднего предпринимательства на территории Останинского сельсовета Северного района Новосибирской области</w:t>
      </w:r>
    </w:p>
    <w:p w:rsid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D02C0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 </w:t>
      </w:r>
      <w:r w:rsidRPr="00D02C0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пунктом 4 статьи 13 Федерального закона от 24.07.2007 № 209-ФЗ «О развитии малого и среднего предпринимательства в Российской Федерации» администрация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Останинского сельсовета Северного района Новосибирской области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ПОСТАНОВЛЯЕТ: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Утвердить Порядок создания и деятельности координационных или совещательных органов в области развития малого и среднего предпринимательства на территории Останинского сельсовета Северного района Новосибирской области согласно приложению № 1.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Утвердить состав координационного Совета</w:t>
      </w:r>
      <w:r w:rsidRPr="00D02C0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D02C0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развитию малого и среднего предпринимательства при администрации</w:t>
      </w:r>
      <w:r w:rsidR="001713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02C0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Останинского сельсовета Северного района Новосибирской области поселения согласно приложению № 2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Настоящее постановление опубликовать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«Вестнике Останинского сельсовета»</w:t>
      </w:r>
      <w:r w:rsidRPr="00D02C0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разместить на официальном сайте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администрации.</w:t>
      </w:r>
    </w:p>
    <w:p w:rsidR="00D02C06" w:rsidRPr="00D02C06" w:rsidRDefault="00D02C0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D02C06" w:rsidRPr="00D02C06" w:rsidRDefault="00D02C0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2C06" w:rsidRPr="00D02C06" w:rsidRDefault="00D02C0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2C06" w:rsidRPr="00D02C06" w:rsidRDefault="00D02C0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2C06" w:rsidRPr="00D02C06" w:rsidRDefault="00D02C06" w:rsidP="00D02C06">
      <w:pPr>
        <w:shd w:val="clear" w:color="auto" w:fill="FFFFFF"/>
        <w:tabs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Останинского сельсовета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П.В. Гончаров</w:t>
      </w:r>
    </w:p>
    <w:p w:rsidR="00D02C06" w:rsidRPr="00D02C06" w:rsidRDefault="00D02C0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C06" w:rsidRPr="00D02C06" w:rsidRDefault="00D02C06" w:rsidP="00D02C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2C06" w:rsidRPr="00D02C06" w:rsidRDefault="00D02C0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2C06" w:rsidRDefault="00D02C0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2C06" w:rsidRDefault="00D02C0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2C06" w:rsidRDefault="00D02C0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2C06" w:rsidRDefault="00D02C0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713E1" w:rsidRDefault="001713E1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2C06" w:rsidRDefault="00D02C0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2C06" w:rsidRDefault="00D02C0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2C06" w:rsidRDefault="00D02C0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2C06" w:rsidRPr="00D02C06" w:rsidRDefault="00D02C06" w:rsidP="00577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Приложение № 1</w:t>
      </w:r>
    </w:p>
    <w:p w:rsidR="00D02C06" w:rsidRPr="00D02C06" w:rsidRDefault="00D02C06" w:rsidP="00577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УТВЕРЖДЕН</w:t>
      </w:r>
    </w:p>
    <w:p w:rsidR="00C258F2" w:rsidRDefault="00D02C06" w:rsidP="00577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постановлением </w:t>
      </w:r>
      <w:r w:rsidR="00C258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администрации</w:t>
      </w:r>
    </w:p>
    <w:p w:rsidR="00C258F2" w:rsidRDefault="00C258F2" w:rsidP="00577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Останинского сельсовета</w:t>
      </w:r>
    </w:p>
    <w:p w:rsidR="00D02C06" w:rsidRDefault="00C258F2" w:rsidP="005772AD">
      <w:pPr>
        <w:shd w:val="clear" w:color="auto" w:fill="FFFFFF"/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 xml:space="preserve">Северного района </w:t>
      </w:r>
    </w:p>
    <w:p w:rsidR="00C258F2" w:rsidRDefault="00C258F2" w:rsidP="005772AD">
      <w:pPr>
        <w:shd w:val="clear" w:color="auto" w:fill="FFFFFF"/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Новосибирской области</w:t>
      </w:r>
    </w:p>
    <w:p w:rsidR="00C258F2" w:rsidRPr="00D02C06" w:rsidRDefault="00C258F2" w:rsidP="005772AD">
      <w:pPr>
        <w:shd w:val="clear" w:color="auto" w:fill="FFFFFF"/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от  </w:t>
      </w:r>
      <w:r w:rsidR="005772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07.2024 №</w:t>
      </w:r>
      <w:r w:rsidR="005772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60</w:t>
      </w:r>
    </w:p>
    <w:p w:rsidR="00D02C06" w:rsidRPr="00D02C06" w:rsidRDefault="00D02C0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C06" w:rsidRPr="00D02C06" w:rsidRDefault="00D02C06" w:rsidP="00D02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ПОРЯДОК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создания и деятельности координационных или совещательных органов в области развития малого </w:t>
      </w:r>
      <w:r w:rsidR="00C258F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 среднего предпринимательства </w:t>
      </w:r>
      <w:r w:rsidR="00C25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Останинского сельсовета Северного района Новосибирской области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</w:t>
      </w:r>
      <w:r w:rsidR="00C258F2" w:rsidRPr="00C2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Останинского сельсовета Северного района Новосибирской области </w:t>
      </w: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координац</w:t>
      </w:r>
      <w:r w:rsidR="00C2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ионные или совещательные органы</w:t>
      </w: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Координационные или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может одновременно являться и координационным, и совещательным органом. Координационные или совещательные органы создаются в целях: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повышения роли субъектов малого и среднего предпринимательства </w:t>
      </w:r>
      <w:r w:rsidR="00C258F2" w:rsidRPr="00C2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Останинского сельсовета Северного района Новосибирской области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проведения общественной экспертизы проектов муниципальных правовых актов</w:t>
      </w:r>
      <w:r w:rsidR="00C2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Останинского сельсовета</w:t>
      </w: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регулирующих развитие малого и среднего предпринимательства.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Координационные или совещательные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Координационные или совещательные органы могут быть образованы в случае обращения некоммерческих организаций</w:t>
      </w:r>
      <w:r w:rsidR="0017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Координационные или совещательные органы создаются постановлением администрации</w:t>
      </w:r>
      <w:r w:rsidR="0017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 Северного района Новосибирской области</w:t>
      </w: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 принятом решении администрация в течение месяца в письменной форме уведомляют обратившиеся некоммерческие организации. Постановление администрации </w:t>
      </w:r>
      <w:r w:rsidR="00C2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Останинского сельсовета Северного района Новосибирской области, </w:t>
      </w: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r w:rsidR="00C2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 Северного района Новосибирской области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Образование координационных или совещательных органов осуществляется постановлением администрации </w:t>
      </w:r>
      <w:r w:rsidR="00C2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 Северного района Новосибирской области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Состав координационных или совещательных органов утверждается постановлением администрации</w:t>
      </w:r>
      <w:r w:rsidR="0017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 Северного района Новосибирской области</w:t>
      </w: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</w:t>
      </w: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двух третей от общего числа членов указанных координационных или совещательных органов.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Председателем координационного или совещательного органа является глава</w:t>
      </w:r>
      <w:r w:rsidR="0017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 Северного района Новосибирской области</w:t>
      </w: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Председатель координационного или совещательного органа: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повестку дня заседаний координационного или совещательного органа;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работу координационного или совещательного органа и председательствует на его заседаниях;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 предложения по изменению состава координационного или совещательного органа;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направляет информацию о деятельности координационного или совещательного органа и решения координационного или совещательного органа: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руководителям заинтересованных исполнительных органов государственной власти и органам местного самоуправления</w:t>
      </w:r>
      <w:r w:rsidR="0017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 Северного района Новосибирской области</w:t>
      </w: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подготовку и председательствует на заседании координационного или совещательного органа;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Секретарь координационного или совещательного органа (далее - секретарь) назначается постановлением главы </w:t>
      </w:r>
      <w:r w:rsidR="0000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 Северного района Новосибирской области</w:t>
      </w:r>
      <w:r w:rsidR="0057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</w:t>
      </w: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органа, может быть назначено внеочередное заседание координационного или совещательного органа.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D02C06" w:rsidRPr="005772AD" w:rsidRDefault="00D02C06" w:rsidP="00D0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2AD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</w:t>
      </w:r>
    </w:p>
    <w:p w:rsidR="00D02C06" w:rsidRPr="005772AD" w:rsidRDefault="00D02C06" w:rsidP="00D02C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2A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02C06" w:rsidRPr="00D02C06" w:rsidRDefault="00D02C0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00766" w:rsidRDefault="0000076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00766" w:rsidRDefault="0000076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00766" w:rsidRDefault="0000076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00766" w:rsidRDefault="0000076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00766" w:rsidRDefault="0000076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00766" w:rsidRDefault="0000076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00766" w:rsidRDefault="0000076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00766" w:rsidRDefault="0000076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00766" w:rsidRDefault="0000076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2C06" w:rsidRDefault="00D02C06" w:rsidP="00D0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00766" w:rsidRPr="00D02C06" w:rsidRDefault="00000766" w:rsidP="00577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ие № 2</w:t>
      </w:r>
    </w:p>
    <w:p w:rsidR="00000766" w:rsidRPr="00D02C06" w:rsidRDefault="00000766" w:rsidP="00577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УТВЕРЖДЕН</w:t>
      </w:r>
    </w:p>
    <w:p w:rsidR="00000766" w:rsidRDefault="00000766" w:rsidP="00577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администрации</w:t>
      </w:r>
    </w:p>
    <w:p w:rsidR="00000766" w:rsidRDefault="00000766" w:rsidP="00577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Останинского сельсовета</w:t>
      </w:r>
    </w:p>
    <w:p w:rsidR="00000766" w:rsidRDefault="00000766" w:rsidP="005772AD">
      <w:pPr>
        <w:shd w:val="clear" w:color="auto" w:fill="FFFFFF"/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Северного района </w:t>
      </w:r>
    </w:p>
    <w:p w:rsidR="00000766" w:rsidRDefault="00000766" w:rsidP="005772AD">
      <w:pPr>
        <w:shd w:val="clear" w:color="auto" w:fill="FFFFFF"/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Новосибирской области</w:t>
      </w:r>
    </w:p>
    <w:p w:rsidR="00000766" w:rsidRPr="00D02C06" w:rsidRDefault="00000766" w:rsidP="00577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от  </w:t>
      </w:r>
      <w:r w:rsidR="005772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07.2024 №</w:t>
      </w:r>
      <w:r w:rsidR="005772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60</w:t>
      </w:r>
    </w:p>
    <w:p w:rsidR="00D02C06" w:rsidRPr="00D02C06" w:rsidRDefault="00D02C06" w:rsidP="00577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Состав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координационного Совета по малому и среднему предпринимательству при администрации </w:t>
      </w:r>
      <w:r w:rsidR="00B76B9C" w:rsidRPr="00B76B9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Останинского сельсовета Северного района Новосибирской области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2C06" w:rsidRPr="00D02C06" w:rsidRDefault="00D02C06" w:rsidP="00D02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C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3483"/>
        <w:gridCol w:w="4785"/>
      </w:tblGrid>
      <w:tr w:rsidR="00D02C06" w:rsidRPr="00D02C06" w:rsidTr="00D02C06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D02C06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D02C06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D02C06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Должность</w:t>
            </w:r>
          </w:p>
        </w:tc>
      </w:tr>
      <w:tr w:rsidR="00D02C06" w:rsidRPr="00D02C06" w:rsidTr="00D02C06"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D02C06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B76B9C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Гончаров Петр Владимирович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B76B9C" w:rsidP="00B76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</w:t>
            </w:r>
            <w:r w:rsidR="00D02C06"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лава</w:t>
            </w:r>
            <w:r w:rsidR="001713E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Останинского сельсовета</w:t>
            </w:r>
            <w:r w:rsidR="00D02C06"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председатель Совета</w:t>
            </w:r>
          </w:p>
        </w:tc>
      </w:tr>
      <w:tr w:rsidR="00D02C06" w:rsidRPr="00D02C06" w:rsidTr="00D02C06"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D02C06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B76B9C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Крамская Наталья Петровна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B76B9C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Специалист 1 разряда администрации Останинского сельсовета</w:t>
            </w:r>
            <w:r w:rsidR="00D02C06"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заместитель председателя Совета</w:t>
            </w:r>
          </w:p>
        </w:tc>
      </w:tr>
      <w:tr w:rsidR="00D02C06" w:rsidRPr="00D02C06" w:rsidTr="00D02C06"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D02C06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B76B9C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Крамская Нина Васильевна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B76B9C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Бухгалтер </w:t>
            </w:r>
            <w:r w:rsidR="00A050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 категории МКУ центра обеспечения Северного района Новосибирской области, секретарь Совета</w:t>
            </w:r>
          </w:p>
        </w:tc>
      </w:tr>
      <w:tr w:rsidR="00D02C06" w:rsidRPr="00D02C06" w:rsidTr="00D02C06"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D02C06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C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D02C06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Члены Совета: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D02C06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C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02C06" w:rsidRPr="00D02C06" w:rsidTr="00D02C06"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D02C06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A05008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Карписонова Василина Юрьевна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A05008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Председатель Совета депутатов Останинского сельсовета Северного района Новосибирской области</w:t>
            </w:r>
            <w:r w:rsidR="00D02C06"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D02C06" w:rsidRPr="00D02C06" w:rsidTr="00D02C06"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D02C06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A05008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Махныткин Виктор Николаевич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A05008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</w:t>
            </w:r>
            <w:bookmarkStart w:id="0" w:name="_GoBack"/>
            <w:bookmarkEnd w:id="0"/>
            <w:r w:rsidR="00D02C06"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ндивидуальный предприниматель (по согласованию)</w:t>
            </w:r>
          </w:p>
        </w:tc>
      </w:tr>
      <w:tr w:rsidR="00D02C06" w:rsidRPr="00D02C06" w:rsidTr="00D02C06"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D02C06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A05008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Литвяков Александр Семенович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06" w:rsidRPr="00D02C06" w:rsidRDefault="00A05008" w:rsidP="00D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Индивидуальный предприниматель</w:t>
            </w:r>
            <w:r w:rsidR="00D02C06" w:rsidRPr="00D02C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156BDF" w:rsidRDefault="00156BDF"/>
    <w:sectPr w:rsidR="00156BDF" w:rsidSect="00D5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254" w:rsidRDefault="00A02254" w:rsidP="00D02C06">
      <w:pPr>
        <w:spacing w:after="0" w:line="240" w:lineRule="auto"/>
      </w:pPr>
      <w:r>
        <w:separator/>
      </w:r>
    </w:p>
  </w:endnote>
  <w:endnote w:type="continuationSeparator" w:id="1">
    <w:p w:rsidR="00A02254" w:rsidRDefault="00A02254" w:rsidP="00D0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254" w:rsidRDefault="00A02254" w:rsidP="00D02C06">
      <w:pPr>
        <w:spacing w:after="0" w:line="240" w:lineRule="auto"/>
      </w:pPr>
      <w:r>
        <w:separator/>
      </w:r>
    </w:p>
  </w:footnote>
  <w:footnote w:type="continuationSeparator" w:id="1">
    <w:p w:rsidR="00A02254" w:rsidRDefault="00A02254" w:rsidP="00D02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C06"/>
    <w:rsid w:val="00000766"/>
    <w:rsid w:val="000509F7"/>
    <w:rsid w:val="00156BDF"/>
    <w:rsid w:val="001713E1"/>
    <w:rsid w:val="005772AD"/>
    <w:rsid w:val="009A3C91"/>
    <w:rsid w:val="00A02254"/>
    <w:rsid w:val="00A05008"/>
    <w:rsid w:val="00B76B9C"/>
    <w:rsid w:val="00C258F2"/>
    <w:rsid w:val="00D02C06"/>
    <w:rsid w:val="00D55708"/>
    <w:rsid w:val="00EE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0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0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C06"/>
  </w:style>
  <w:style w:type="paragraph" w:styleId="a5">
    <w:name w:val="footer"/>
    <w:basedOn w:val="a"/>
    <w:link w:val="a6"/>
    <w:uiPriority w:val="99"/>
    <w:unhideWhenUsed/>
    <w:rsid w:val="00D0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0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0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C06"/>
  </w:style>
  <w:style w:type="paragraph" w:styleId="a5">
    <w:name w:val="footer"/>
    <w:basedOn w:val="a"/>
    <w:link w:val="a6"/>
    <w:uiPriority w:val="99"/>
    <w:unhideWhenUsed/>
    <w:rsid w:val="00D0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4</cp:revision>
  <dcterms:created xsi:type="dcterms:W3CDTF">2024-06-20T07:15:00Z</dcterms:created>
  <dcterms:modified xsi:type="dcterms:W3CDTF">2024-07-10T03:28:00Z</dcterms:modified>
</cp:coreProperties>
</file>