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4C78CC">
              <w:rPr>
                <w:b/>
                <w:sz w:val="22"/>
              </w:rPr>
              <w:t>13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4C0E5D" w:rsidP="00681FA7">
            <w:pPr>
              <w:rPr>
                <w:b/>
              </w:rPr>
            </w:pPr>
            <w:r>
              <w:rPr>
                <w:b/>
              </w:rPr>
              <w:t>14.</w:t>
            </w:r>
            <w:bookmarkStart w:id="0" w:name="_GoBack"/>
            <w:bookmarkEnd w:id="0"/>
            <w:r w:rsidR="005759D5">
              <w:rPr>
                <w:b/>
              </w:rPr>
              <w:t>0</w:t>
            </w:r>
            <w:r w:rsidR="001527CA">
              <w:rPr>
                <w:b/>
              </w:rPr>
              <w:t>5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A848FC" w:rsidRDefault="00A848FC" w:rsidP="00A848FC"/>
    <w:p w:rsidR="004C78CC" w:rsidRPr="004C78CC" w:rsidRDefault="004C78CC" w:rsidP="004C78CC">
      <w:pPr>
        <w:ind w:right="741"/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СОВЕТ ДЕПУТАТОВ ОСТАНИНСКОГО СЕЛЬСОВЕТА</w:t>
      </w:r>
      <w:r w:rsidRPr="004C78CC">
        <w:rPr>
          <w:b/>
          <w:sz w:val="28"/>
          <w:szCs w:val="28"/>
        </w:rPr>
        <w:br/>
        <w:t xml:space="preserve">СЕВЕРНОГО РАЙОНА 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НОВОСИБИРСКОЙ ОБЛАСТИ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шестого созыва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proofErr w:type="gramStart"/>
      <w:r w:rsidRPr="004C78CC">
        <w:rPr>
          <w:b/>
          <w:sz w:val="28"/>
          <w:szCs w:val="28"/>
        </w:rPr>
        <w:t>Р</w:t>
      </w:r>
      <w:proofErr w:type="gramEnd"/>
      <w:r w:rsidRPr="004C78CC">
        <w:rPr>
          <w:b/>
          <w:sz w:val="28"/>
          <w:szCs w:val="28"/>
        </w:rPr>
        <w:t xml:space="preserve"> Е Ш Е Н И Е  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70-й сессии 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14.05.2025                               </w:t>
      </w:r>
      <w:proofErr w:type="spellStart"/>
      <w:r w:rsidRPr="004C78CC">
        <w:rPr>
          <w:b/>
          <w:sz w:val="28"/>
          <w:szCs w:val="28"/>
        </w:rPr>
        <w:t>с</w:t>
      </w:r>
      <w:proofErr w:type="gramStart"/>
      <w:r w:rsidRPr="004C78CC">
        <w:rPr>
          <w:b/>
          <w:sz w:val="28"/>
          <w:szCs w:val="28"/>
        </w:rPr>
        <w:t>.О</w:t>
      </w:r>
      <w:proofErr w:type="gramEnd"/>
      <w:r w:rsidRPr="004C78CC">
        <w:rPr>
          <w:b/>
          <w:sz w:val="28"/>
          <w:szCs w:val="28"/>
        </w:rPr>
        <w:t>станинка</w:t>
      </w:r>
      <w:proofErr w:type="spellEnd"/>
      <w:r w:rsidRPr="004C78CC">
        <w:rPr>
          <w:b/>
          <w:sz w:val="28"/>
          <w:szCs w:val="28"/>
        </w:rPr>
        <w:t xml:space="preserve">                                              № 1</w:t>
      </w:r>
    </w:p>
    <w:p w:rsidR="004C78CC" w:rsidRPr="004C78CC" w:rsidRDefault="004C78CC" w:rsidP="004C78CC">
      <w:pPr>
        <w:rPr>
          <w:b/>
          <w:sz w:val="28"/>
          <w:szCs w:val="28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Об исполнении местного бюджета </w:t>
      </w:r>
      <w:proofErr w:type="spellStart"/>
      <w:r w:rsidRPr="004C78CC">
        <w:rPr>
          <w:b/>
          <w:sz w:val="28"/>
          <w:szCs w:val="28"/>
        </w:rPr>
        <w:t>Останинского</w:t>
      </w:r>
      <w:proofErr w:type="spellEnd"/>
      <w:r w:rsidRPr="004C78CC">
        <w:rPr>
          <w:b/>
          <w:sz w:val="28"/>
          <w:szCs w:val="28"/>
        </w:rPr>
        <w:t xml:space="preserve"> сельсовета Северного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района Новосибирской области за 2024 год</w:t>
      </w:r>
    </w:p>
    <w:p w:rsidR="004C78CC" w:rsidRPr="004C78CC" w:rsidRDefault="004C78CC" w:rsidP="004C78CC">
      <w:pPr>
        <w:rPr>
          <w:b/>
          <w:sz w:val="28"/>
          <w:szCs w:val="28"/>
        </w:rPr>
      </w:pPr>
    </w:p>
    <w:p w:rsidR="004C78CC" w:rsidRPr="004C78CC" w:rsidRDefault="004C78CC" w:rsidP="004C78CC">
      <w:pPr>
        <w:rPr>
          <w:b/>
          <w:sz w:val="28"/>
          <w:szCs w:val="28"/>
        </w:rPr>
      </w:pP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b/>
          <w:sz w:val="28"/>
          <w:szCs w:val="28"/>
        </w:rPr>
        <w:t xml:space="preserve">        </w:t>
      </w:r>
      <w:r w:rsidRPr="004C78CC">
        <w:rPr>
          <w:sz w:val="28"/>
          <w:szCs w:val="28"/>
        </w:rPr>
        <w:t xml:space="preserve">Заслушав и обсудив доклад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« Об исполнении местного бюджета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 далее </w:t>
      </w:r>
      <w:proofErr w:type="gramStart"/>
      <w:r w:rsidRPr="004C78CC">
        <w:rPr>
          <w:sz w:val="28"/>
          <w:szCs w:val="28"/>
        </w:rPr>
        <w:t>-м</w:t>
      </w:r>
      <w:proofErr w:type="gramEnd"/>
      <w:r w:rsidRPr="004C78CC">
        <w:rPr>
          <w:sz w:val="28"/>
          <w:szCs w:val="28"/>
        </w:rPr>
        <w:t xml:space="preserve">естный бюджет) за 2024 год», Совет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>РЕШИЛ:</w:t>
      </w:r>
    </w:p>
    <w:p w:rsidR="004C78CC" w:rsidRPr="004C78CC" w:rsidRDefault="004C78CC" w:rsidP="004C78CC">
      <w:pPr>
        <w:numPr>
          <w:ilvl w:val="0"/>
          <w:numId w:val="6"/>
        </w:numPr>
        <w:ind w:left="0" w:firstLine="645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Утвердить отчет об исполнении местного бюджета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за 2024 год по расходам в сумме 9104,6 </w:t>
      </w:r>
      <w:proofErr w:type="spellStart"/>
      <w:r w:rsidRPr="004C78CC">
        <w:rPr>
          <w:sz w:val="28"/>
          <w:szCs w:val="28"/>
        </w:rPr>
        <w:t>тыс</w:t>
      </w:r>
      <w:proofErr w:type="gramStart"/>
      <w:r w:rsidRPr="004C78CC">
        <w:rPr>
          <w:sz w:val="28"/>
          <w:szCs w:val="28"/>
        </w:rPr>
        <w:t>.р</w:t>
      </w:r>
      <w:proofErr w:type="gramEnd"/>
      <w:r w:rsidRPr="004C78CC">
        <w:rPr>
          <w:sz w:val="28"/>
          <w:szCs w:val="28"/>
        </w:rPr>
        <w:t>ублей</w:t>
      </w:r>
      <w:proofErr w:type="spellEnd"/>
      <w:r w:rsidRPr="004C78CC">
        <w:rPr>
          <w:sz w:val="28"/>
          <w:szCs w:val="28"/>
        </w:rPr>
        <w:t xml:space="preserve">, по доходам в сумме 9861,9 </w:t>
      </w:r>
      <w:proofErr w:type="spellStart"/>
      <w:r w:rsidRPr="004C78CC">
        <w:rPr>
          <w:sz w:val="28"/>
          <w:szCs w:val="28"/>
        </w:rPr>
        <w:t>тыс.рублей</w:t>
      </w:r>
      <w:proofErr w:type="spellEnd"/>
      <w:r w:rsidRPr="004C78CC">
        <w:rPr>
          <w:sz w:val="28"/>
          <w:szCs w:val="28"/>
        </w:rPr>
        <w:t xml:space="preserve">, с превышением доходов над расходами (профицит местного бюджета) в сумме 757,3 </w:t>
      </w:r>
      <w:proofErr w:type="spellStart"/>
      <w:r w:rsidRPr="004C78CC">
        <w:rPr>
          <w:sz w:val="28"/>
          <w:szCs w:val="28"/>
        </w:rPr>
        <w:t>тыс.рублей</w:t>
      </w:r>
      <w:proofErr w:type="spellEnd"/>
      <w:r w:rsidRPr="004C78CC">
        <w:rPr>
          <w:sz w:val="28"/>
          <w:szCs w:val="28"/>
        </w:rPr>
        <w:t>.</w:t>
      </w:r>
    </w:p>
    <w:p w:rsidR="004C78CC" w:rsidRPr="004C78CC" w:rsidRDefault="004C78CC" w:rsidP="004C78CC">
      <w:pPr>
        <w:numPr>
          <w:ilvl w:val="0"/>
          <w:numId w:val="6"/>
        </w:numPr>
        <w:ind w:left="0" w:firstLine="645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Утвердить кассовое исполнение местного бюджета по доходам за 2024 год: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4C78CC" w:rsidRPr="004C78CC" w:rsidRDefault="004C78CC" w:rsidP="004C78CC">
      <w:pPr>
        <w:numPr>
          <w:ilvl w:val="0"/>
          <w:numId w:val="6"/>
        </w:numPr>
        <w:ind w:left="0" w:firstLine="645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Утвердить кассовое исполнение местного бюджета по расходам бюджета за 2024 год: 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1) по ведомственной структуре расходов, согласно приложению 3 к настоящему решению;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2024 год: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2) кодам групп, подгрупп, статей, видов </w:t>
      </w:r>
      <w:proofErr w:type="gramStart"/>
      <w:r w:rsidRPr="004C78CC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C78CC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5. Опубликовать данное решение в «Вестнике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сельсовета».</w:t>
      </w:r>
    </w:p>
    <w:p w:rsidR="004C78CC" w:rsidRPr="004C78CC" w:rsidRDefault="004C78CC" w:rsidP="004C78CC">
      <w:pPr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6. </w:t>
      </w:r>
      <w:proofErr w:type="gramStart"/>
      <w:r w:rsidRPr="004C78CC">
        <w:rPr>
          <w:sz w:val="28"/>
          <w:szCs w:val="28"/>
        </w:rPr>
        <w:t>Контроль за</w:t>
      </w:r>
      <w:proofErr w:type="gramEnd"/>
      <w:r w:rsidRPr="004C78CC"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политике.</w:t>
      </w: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Глава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                      Председатель Совета депутатов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Северного района                                              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Новосибирской области                                     района Новосибирской области                                       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</w:t>
      </w:r>
      <w:proofErr w:type="spellStart"/>
      <w:r w:rsidRPr="004C78CC">
        <w:rPr>
          <w:sz w:val="28"/>
          <w:szCs w:val="28"/>
        </w:rPr>
        <w:t>П.В.Гончаров</w:t>
      </w:r>
      <w:proofErr w:type="spellEnd"/>
      <w:r w:rsidRPr="004C78CC">
        <w:rPr>
          <w:sz w:val="28"/>
          <w:szCs w:val="28"/>
        </w:rPr>
        <w:t xml:space="preserve">                                                     </w:t>
      </w:r>
      <w:proofErr w:type="spellStart"/>
      <w:r w:rsidRPr="004C78CC">
        <w:rPr>
          <w:sz w:val="28"/>
          <w:szCs w:val="28"/>
        </w:rPr>
        <w:t>В.Ю.Карписонова</w:t>
      </w:r>
      <w:proofErr w:type="spellEnd"/>
    </w:p>
    <w:p w:rsidR="004C78CC" w:rsidRPr="004C78CC" w:rsidRDefault="004C78CC" w:rsidP="004C78CC">
      <w:r w:rsidRPr="004C78CC">
        <w:rPr>
          <w:sz w:val="28"/>
          <w:szCs w:val="28"/>
        </w:rPr>
        <w:t xml:space="preserve">          </w:t>
      </w:r>
      <w:r w:rsidRPr="004C78CC">
        <w:t xml:space="preserve">                                                                </w:t>
      </w:r>
    </w:p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>
      <w:pPr>
        <w:rPr>
          <w:sz w:val="28"/>
          <w:szCs w:val="28"/>
        </w:rPr>
      </w:pPr>
      <w:r w:rsidRPr="004C78CC">
        <w:t xml:space="preserve">                                                                           </w:t>
      </w:r>
      <w:r w:rsidRPr="004C78CC">
        <w:rPr>
          <w:sz w:val="28"/>
          <w:szCs w:val="28"/>
        </w:rPr>
        <w:t>Приложение 1 к решению 70-й сессии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14.05..2025  № 2</w:t>
      </w:r>
    </w:p>
    <w:p w:rsidR="004C78CC" w:rsidRPr="004C78CC" w:rsidRDefault="004C78CC" w:rsidP="004C78CC">
      <w:pPr>
        <w:jc w:val="center"/>
      </w:pPr>
    </w:p>
    <w:p w:rsidR="004C78CC" w:rsidRPr="004C78CC" w:rsidRDefault="004C78CC" w:rsidP="004C78CC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Кассовое исполнение местного бюджета по доходам за 2024 год по кодам классификации доходов бюджетов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156"/>
        <w:gridCol w:w="1716"/>
      </w:tblGrid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Наименование кодов классификации доходов бюджетов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Кассовое исполнение</w:t>
            </w:r>
          </w:p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78CC">
              <w:rPr>
                <w:b/>
                <w:sz w:val="28"/>
                <w:szCs w:val="28"/>
              </w:rPr>
              <w:t>тыс</w:t>
            </w:r>
            <w:proofErr w:type="gramStart"/>
            <w:r w:rsidRPr="004C78CC">
              <w:rPr>
                <w:b/>
                <w:sz w:val="28"/>
                <w:szCs w:val="28"/>
              </w:rPr>
              <w:t>.р</w:t>
            </w:r>
            <w:proofErr w:type="gramEnd"/>
            <w:r w:rsidRPr="004C78CC">
              <w:rPr>
                <w:b/>
                <w:sz w:val="28"/>
                <w:szCs w:val="28"/>
              </w:rPr>
              <w:t>уб</w:t>
            </w:r>
            <w:proofErr w:type="spellEnd"/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Доходы бюджета </w:t>
            </w:r>
            <w:proofErr w:type="gramStart"/>
            <w:r w:rsidRPr="004C78CC">
              <w:rPr>
                <w:b/>
                <w:sz w:val="28"/>
                <w:szCs w:val="28"/>
              </w:rPr>
              <w:t>-в</w:t>
            </w:r>
            <w:proofErr w:type="gramEnd"/>
            <w:r w:rsidRPr="004C78CC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9861,9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18210102010010000110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41,5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18210302230010000110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color w:val="000000"/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188,4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18210302240010000110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color w:val="000000"/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4C78CC">
              <w:rPr>
                <w:color w:val="000000"/>
                <w:sz w:val="28"/>
                <w:szCs w:val="28"/>
              </w:rPr>
              <w:t>)к</w:t>
            </w:r>
            <w:proofErr w:type="gramEnd"/>
            <w:r w:rsidRPr="004C78CC">
              <w:rPr>
                <w:color w:val="000000"/>
                <w:sz w:val="28"/>
                <w:szCs w:val="28"/>
              </w:rPr>
              <w:t>арбюраторных(</w:t>
            </w:r>
            <w:proofErr w:type="spellStart"/>
            <w:r w:rsidRPr="004C78CC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4C78CC">
              <w:rPr>
                <w:color w:val="000000"/>
                <w:sz w:val="28"/>
                <w:szCs w:val="28"/>
              </w:rPr>
              <w:t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1,1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18210302250010000110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color w:val="000000"/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</w:t>
            </w:r>
            <w:r w:rsidRPr="004C78CC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lastRenderedPageBreak/>
              <w:t>195,7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lastRenderedPageBreak/>
              <w:t>18210302260010000110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color w:val="000000"/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-20,5</w:t>
            </w:r>
          </w:p>
        </w:tc>
      </w:tr>
      <w:tr w:rsidR="004C78CC" w:rsidRPr="004C78CC" w:rsidTr="00C3367F">
        <w:trPr>
          <w:trHeight w:val="240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18210601030100000110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3,1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18210606033100000110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3,0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18210606043100000110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10,9</w:t>
            </w:r>
          </w:p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</w:p>
        </w:tc>
      </w:tr>
      <w:tr w:rsidR="004C78CC" w:rsidRPr="004C78CC" w:rsidTr="00C3367F">
        <w:trPr>
          <w:trHeight w:val="260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55511105035100000120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4C78CC">
              <w:rPr>
                <w:sz w:val="28"/>
                <w:szCs w:val="28"/>
              </w:rPr>
              <w:t>й(</w:t>
            </w:r>
            <w:proofErr w:type="gramEnd"/>
            <w:r w:rsidRPr="004C78CC">
              <w:rPr>
                <w:sz w:val="28"/>
                <w:szCs w:val="2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10,6</w:t>
            </w:r>
          </w:p>
        </w:tc>
      </w:tr>
      <w:tr w:rsidR="004C78CC" w:rsidRPr="004C78CC" w:rsidTr="00C3367F"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55511301995100000130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4,5</w:t>
            </w:r>
          </w:p>
        </w:tc>
      </w:tr>
      <w:tr w:rsidR="004C78CC" w:rsidRPr="004C78CC" w:rsidTr="00C3367F">
        <w:trPr>
          <w:trHeight w:val="285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438,3</w:t>
            </w:r>
          </w:p>
        </w:tc>
      </w:tr>
      <w:tr w:rsidR="004C78CC" w:rsidRPr="004C78CC" w:rsidTr="00C3367F">
        <w:trPr>
          <w:trHeight w:val="555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55520215001100000150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2525,8</w:t>
            </w:r>
          </w:p>
        </w:tc>
      </w:tr>
      <w:tr w:rsidR="004C78CC" w:rsidRPr="004C78CC" w:rsidTr="00C3367F">
        <w:trPr>
          <w:trHeight w:val="300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55520249999100000150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4998,3</w:t>
            </w:r>
          </w:p>
        </w:tc>
      </w:tr>
      <w:tr w:rsidR="004C78CC" w:rsidRPr="004C78CC" w:rsidTr="00C3367F">
        <w:trPr>
          <w:trHeight w:val="819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55520240014100000150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1744,9</w:t>
            </w:r>
          </w:p>
        </w:tc>
      </w:tr>
      <w:tr w:rsidR="004C78CC" w:rsidRPr="004C78CC" w:rsidTr="00C3367F">
        <w:trPr>
          <w:trHeight w:val="819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55520235118100000150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154,5</w:t>
            </w:r>
          </w:p>
        </w:tc>
      </w:tr>
      <w:tr w:rsidR="004C78CC" w:rsidRPr="004C78CC" w:rsidTr="00C3367F">
        <w:trPr>
          <w:trHeight w:val="819"/>
        </w:trPr>
        <w:tc>
          <w:tcPr>
            <w:tcW w:w="32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lastRenderedPageBreak/>
              <w:t>55520230024100000150</w:t>
            </w:r>
          </w:p>
        </w:tc>
        <w:tc>
          <w:tcPr>
            <w:tcW w:w="6156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0,1</w:t>
            </w:r>
          </w:p>
        </w:tc>
      </w:tr>
    </w:tbl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rPr>
          <w:b/>
        </w:rPr>
        <w:sectPr w:rsidR="004C78CC" w:rsidRPr="004C78CC" w:rsidSect="004070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jc w:val="right"/>
        <w:rPr>
          <w:sz w:val="28"/>
          <w:szCs w:val="28"/>
        </w:rPr>
      </w:pPr>
      <w:r w:rsidRPr="004C78CC">
        <w:t xml:space="preserve">                                                                            </w:t>
      </w:r>
      <w:r w:rsidRPr="004C78CC">
        <w:rPr>
          <w:sz w:val="28"/>
          <w:szCs w:val="28"/>
        </w:rPr>
        <w:t>Приложение 2 к решению 70-й сессии</w:t>
      </w:r>
    </w:p>
    <w:p w:rsidR="004C78CC" w:rsidRPr="004C78CC" w:rsidRDefault="004C78CC" w:rsidP="004C78CC">
      <w:pPr>
        <w:jc w:val="right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jc w:val="right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jc w:val="right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14.05.2025  № 2</w:t>
      </w: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>
      <w:pPr>
        <w:jc w:val="center"/>
        <w:rPr>
          <w:b/>
        </w:rPr>
      </w:pPr>
      <w:r w:rsidRPr="004C78CC">
        <w:rPr>
          <w:b/>
          <w:sz w:val="28"/>
          <w:szCs w:val="28"/>
        </w:rPr>
        <w:t>Кассовое исполнение местного бюджета по доходам за 2024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4C78CC">
        <w:rPr>
          <w:b/>
        </w:rPr>
        <w:t xml:space="preserve"> </w:t>
      </w:r>
    </w:p>
    <w:p w:rsidR="004C78CC" w:rsidRPr="004C78CC" w:rsidRDefault="004C78CC" w:rsidP="004C78CC">
      <w:pPr>
        <w:jc w:val="center"/>
        <w:rPr>
          <w:b/>
        </w:rPr>
      </w:pPr>
      <w:r w:rsidRPr="004C78CC">
        <w:rPr>
          <w:b/>
        </w:rPr>
        <w:t xml:space="preserve">                                                                                                        </w:t>
      </w:r>
    </w:p>
    <w:tbl>
      <w:tblPr>
        <w:tblW w:w="135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266"/>
        <w:gridCol w:w="2526"/>
        <w:gridCol w:w="6313"/>
        <w:gridCol w:w="1716"/>
      </w:tblGrid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Вид доходов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Подвид доходов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Классификация операций сектора государственного управления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Наименование кодов классификации доходов бюджета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Кассовое исполнение</w:t>
            </w:r>
          </w:p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78CC">
              <w:rPr>
                <w:b/>
                <w:sz w:val="28"/>
                <w:szCs w:val="28"/>
              </w:rPr>
              <w:t>тыс</w:t>
            </w:r>
            <w:proofErr w:type="gramStart"/>
            <w:r w:rsidRPr="004C78CC">
              <w:rPr>
                <w:b/>
                <w:sz w:val="28"/>
                <w:szCs w:val="28"/>
              </w:rPr>
              <w:t>.р</w:t>
            </w:r>
            <w:proofErr w:type="gramEnd"/>
            <w:r w:rsidRPr="004C78CC">
              <w:rPr>
                <w:b/>
                <w:sz w:val="28"/>
                <w:szCs w:val="28"/>
              </w:rPr>
              <w:t>уб</w:t>
            </w:r>
            <w:proofErr w:type="spellEnd"/>
            <w:r w:rsidRPr="004C78CC">
              <w:rPr>
                <w:b/>
                <w:sz w:val="28"/>
                <w:szCs w:val="28"/>
              </w:rPr>
              <w:t>.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Доходы бюджета </w:t>
            </w:r>
            <w:proofErr w:type="gramStart"/>
            <w:r w:rsidRPr="004C78CC">
              <w:rPr>
                <w:b/>
                <w:sz w:val="28"/>
                <w:szCs w:val="28"/>
              </w:rPr>
              <w:t>-в</w:t>
            </w:r>
            <w:proofErr w:type="gramEnd"/>
            <w:r w:rsidRPr="004C78CC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9861,9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1010201001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shd w:val="clear" w:color="auto" w:fill="auto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41,5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1060103010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3,1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1030223001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188,4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1030224001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</w:t>
            </w:r>
            <w:r w:rsidRPr="004C78CC">
              <w:rPr>
                <w:color w:val="000000"/>
                <w:sz w:val="28"/>
                <w:szCs w:val="28"/>
              </w:rPr>
              <w:lastRenderedPageBreak/>
              <w:t>дизельных и (или</w:t>
            </w:r>
            <w:proofErr w:type="gramStart"/>
            <w:r w:rsidRPr="004C78CC">
              <w:rPr>
                <w:color w:val="000000"/>
                <w:sz w:val="28"/>
                <w:szCs w:val="28"/>
              </w:rPr>
              <w:t>)к</w:t>
            </w:r>
            <w:proofErr w:type="gramEnd"/>
            <w:r w:rsidRPr="004C78CC">
              <w:rPr>
                <w:color w:val="000000"/>
                <w:sz w:val="28"/>
                <w:szCs w:val="28"/>
              </w:rPr>
              <w:t>арбюраторных(</w:t>
            </w:r>
            <w:proofErr w:type="spellStart"/>
            <w:r w:rsidRPr="004C78CC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4C78CC">
              <w:rPr>
                <w:color w:val="000000"/>
                <w:sz w:val="28"/>
                <w:szCs w:val="28"/>
              </w:rPr>
              <w:t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lastRenderedPageBreak/>
              <w:t>1,1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lastRenderedPageBreak/>
              <w:t>1030225001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195,7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1030226001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-20,5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1060603310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3,0</w:t>
            </w:r>
          </w:p>
        </w:tc>
      </w:tr>
      <w:tr w:rsidR="004C78CC" w:rsidRPr="004C78CC" w:rsidTr="00C3367F">
        <w:trPr>
          <w:trHeight w:val="274"/>
        </w:trPr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1060604310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Земельный налог с физических </w:t>
            </w:r>
            <w:proofErr w:type="spellStart"/>
            <w:r w:rsidRPr="004C78CC">
              <w:rPr>
                <w:sz w:val="28"/>
                <w:szCs w:val="28"/>
              </w:rPr>
              <w:t>лиц</w:t>
            </w:r>
            <w:proofErr w:type="gramStart"/>
            <w:r w:rsidRPr="004C78CC">
              <w:rPr>
                <w:sz w:val="28"/>
                <w:szCs w:val="28"/>
              </w:rPr>
              <w:t>,о</w:t>
            </w:r>
            <w:proofErr w:type="gramEnd"/>
            <w:r w:rsidRPr="004C78CC">
              <w:rPr>
                <w:sz w:val="28"/>
                <w:szCs w:val="28"/>
              </w:rPr>
              <w:t>бладающих</w:t>
            </w:r>
            <w:proofErr w:type="spellEnd"/>
            <w:r w:rsidRPr="004C78CC">
              <w:rPr>
                <w:sz w:val="28"/>
                <w:szCs w:val="28"/>
              </w:rPr>
              <w:t xml:space="preserve">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10,9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1110503510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4C78CC">
              <w:rPr>
                <w:sz w:val="28"/>
                <w:szCs w:val="28"/>
              </w:rPr>
              <w:t>й(</w:t>
            </w:r>
            <w:proofErr w:type="gramEnd"/>
            <w:r w:rsidRPr="004C78CC">
              <w:rPr>
                <w:sz w:val="28"/>
                <w:szCs w:val="28"/>
              </w:rPr>
              <w:t xml:space="preserve">за исключением имущества муниципальных бюджетных и автономных </w:t>
            </w:r>
            <w:r w:rsidRPr="004C78CC"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lastRenderedPageBreak/>
              <w:t>10,6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lastRenderedPageBreak/>
              <w:t>1130199510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4,5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438,3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2021500110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2525,8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2024999910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Прочие межбюджетные </w:t>
            </w:r>
            <w:proofErr w:type="spellStart"/>
            <w:r w:rsidRPr="004C78CC">
              <w:rPr>
                <w:sz w:val="28"/>
                <w:szCs w:val="28"/>
              </w:rPr>
              <w:t>трансферты</w:t>
            </w:r>
            <w:proofErr w:type="gramStart"/>
            <w:r w:rsidRPr="004C78CC">
              <w:rPr>
                <w:sz w:val="28"/>
                <w:szCs w:val="28"/>
              </w:rPr>
              <w:t>,п</w:t>
            </w:r>
            <w:proofErr w:type="gramEnd"/>
            <w:r w:rsidRPr="004C78CC">
              <w:rPr>
                <w:sz w:val="28"/>
                <w:szCs w:val="28"/>
              </w:rPr>
              <w:t>ередаваемые</w:t>
            </w:r>
            <w:proofErr w:type="spellEnd"/>
            <w:r w:rsidRPr="004C78CC">
              <w:rPr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4998,3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2024001410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1744,9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2023511810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154,5</w:t>
            </w:r>
          </w:p>
        </w:tc>
      </w:tr>
      <w:tr w:rsidR="004C78CC" w:rsidRPr="004C78CC" w:rsidTr="00C3367F">
        <w:tc>
          <w:tcPr>
            <w:tcW w:w="171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2023002410</w:t>
            </w:r>
          </w:p>
        </w:tc>
        <w:tc>
          <w:tcPr>
            <w:tcW w:w="126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0,1</w:t>
            </w:r>
          </w:p>
        </w:tc>
      </w:tr>
    </w:tbl>
    <w:p w:rsidR="004C78CC" w:rsidRPr="004C78CC" w:rsidRDefault="004C78CC" w:rsidP="004C78CC">
      <w:pPr>
        <w:rPr>
          <w:b/>
        </w:rPr>
        <w:sectPr w:rsidR="004C78CC" w:rsidRPr="004C78CC" w:rsidSect="00940FF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4C78CC" w:rsidRPr="004C78CC" w:rsidRDefault="004C78CC" w:rsidP="004C78CC">
      <w:pPr>
        <w:rPr>
          <w:b/>
        </w:rPr>
      </w:pPr>
    </w:p>
    <w:p w:rsidR="004C78CC" w:rsidRPr="004C78CC" w:rsidRDefault="004C78CC" w:rsidP="004C78CC"/>
    <w:p w:rsidR="004C78CC" w:rsidRPr="004C78CC" w:rsidRDefault="004C78CC" w:rsidP="004C78CC"/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Приложение 3 к решению 70 -й сессии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14.05..2025  № 2</w:t>
      </w:r>
    </w:p>
    <w:p w:rsidR="004C78CC" w:rsidRPr="004C78CC" w:rsidRDefault="004C78CC" w:rsidP="004C78CC">
      <w:pPr>
        <w:jc w:val="right"/>
      </w:pPr>
    </w:p>
    <w:p w:rsidR="004C78CC" w:rsidRPr="004C78CC" w:rsidRDefault="004C78CC" w:rsidP="004C78CC">
      <w:pPr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Кассовое исполнение местного бюджета по расходам за 2024 год по ведомственной структуре расходов</w:t>
      </w:r>
    </w:p>
    <w:p w:rsidR="004C78CC" w:rsidRPr="004C78CC" w:rsidRDefault="004C78CC" w:rsidP="004C78CC">
      <w:pPr>
        <w:jc w:val="right"/>
      </w:pPr>
      <w:r w:rsidRPr="004C78CC">
        <w:rPr>
          <w:b/>
          <w:sz w:val="28"/>
          <w:szCs w:val="28"/>
        </w:rPr>
        <w:t xml:space="preserve">                                              </w:t>
      </w:r>
      <w:r w:rsidRPr="004C78CC">
        <w:t>(</w:t>
      </w:r>
      <w:proofErr w:type="spellStart"/>
      <w:r w:rsidRPr="004C78CC">
        <w:t>тыс</w:t>
      </w:r>
      <w:proofErr w:type="gramStart"/>
      <w:r w:rsidRPr="004C78CC">
        <w:t>.р</w:t>
      </w:r>
      <w:proofErr w:type="gramEnd"/>
      <w:r w:rsidRPr="004C78CC">
        <w:t>ублей</w:t>
      </w:r>
      <w:proofErr w:type="spellEnd"/>
      <w:r w:rsidRPr="004C78CC">
        <w:t>)</w:t>
      </w:r>
    </w:p>
    <w:p w:rsidR="004C78CC" w:rsidRPr="004C78CC" w:rsidRDefault="004C78CC" w:rsidP="004C78CC">
      <w:pPr>
        <w:jc w:val="right"/>
      </w:pPr>
    </w:p>
    <w:tbl>
      <w:tblPr>
        <w:tblW w:w="10167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0"/>
        <w:gridCol w:w="720"/>
        <w:gridCol w:w="963"/>
        <w:gridCol w:w="765"/>
        <w:gridCol w:w="1464"/>
        <w:gridCol w:w="1080"/>
        <w:gridCol w:w="1305"/>
      </w:tblGrid>
      <w:tr w:rsidR="004C78CC" w:rsidRPr="004C78CC" w:rsidTr="00C3367F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4C78CC"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4C78CC" w:rsidRPr="004C78CC" w:rsidTr="00C3367F">
        <w:trPr>
          <w:trHeight w:val="36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</w:rPr>
            </w:pPr>
            <w:r w:rsidRPr="004C78CC">
              <w:rPr>
                <w:b/>
                <w:bCs/>
              </w:rPr>
              <w:t>1813,0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</w:rPr>
            </w:pPr>
            <w:r w:rsidRPr="004C78CC">
              <w:rPr>
                <w:b/>
                <w:bCs/>
              </w:rPr>
              <w:t xml:space="preserve">      1168,9</w:t>
            </w:r>
          </w:p>
        </w:tc>
      </w:tr>
      <w:tr w:rsidR="004C78CC" w:rsidRPr="004C78CC" w:rsidTr="00C3367F">
        <w:trPr>
          <w:trHeight w:val="41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proofErr w:type="spellStart"/>
            <w:r w:rsidRPr="004C78CC">
              <w:rPr>
                <w:color w:val="000000"/>
              </w:rPr>
              <w:t>Непрограмные</w:t>
            </w:r>
            <w:proofErr w:type="spellEnd"/>
            <w:r w:rsidRPr="004C78CC">
              <w:rPr>
                <w:color w:val="00000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1168,9</w:t>
            </w: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1168,9</w:t>
            </w:r>
          </w:p>
          <w:p w:rsidR="004C78CC" w:rsidRPr="004C78CC" w:rsidRDefault="004C78CC" w:rsidP="004C78CC">
            <w:pPr>
              <w:jc w:val="center"/>
              <w:rPr>
                <w:bCs/>
              </w:rPr>
            </w:pP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1168,9</w:t>
            </w: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1168,9</w:t>
            </w: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Фонд оплаты труда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897,8</w:t>
            </w: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271,1</w:t>
            </w:r>
          </w:p>
        </w:tc>
      </w:tr>
      <w:tr w:rsidR="004C78CC" w:rsidRPr="004C78CC" w:rsidTr="00C3367F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</w:rPr>
            </w:pPr>
            <w:r w:rsidRPr="004C78CC">
              <w:rPr>
                <w:b/>
                <w:bCs/>
              </w:rPr>
              <w:t>589,1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Реализация мероприятий государственной программы Новосибирской области </w:t>
            </w:r>
            <w:r w:rsidRPr="004C78CC">
              <w:rPr>
                <w:color w:val="000000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499,1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 xml:space="preserve">           499,1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499,1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Фонд оплаты труда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390,8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108,3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9900070 190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0,1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9900070190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0,1</w:t>
            </w:r>
          </w:p>
        </w:tc>
      </w:tr>
      <w:tr w:rsidR="004C78CC" w:rsidRPr="004C78CC" w:rsidTr="00C3367F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89,9</w:t>
            </w:r>
          </w:p>
        </w:tc>
      </w:tr>
      <w:tr w:rsidR="004C78CC" w:rsidRPr="004C78CC" w:rsidTr="00C3367F">
        <w:trPr>
          <w:trHeight w:val="26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89,9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>40,6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>40,6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Фонд оплаты труда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>30,0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выплаты персоналу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>1,6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>9,0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 xml:space="preserve">       49,0</w:t>
            </w:r>
          </w:p>
        </w:tc>
      </w:tr>
      <w:tr w:rsidR="004C78CC" w:rsidRPr="004C78CC" w:rsidTr="00C3367F">
        <w:trPr>
          <w:trHeight w:val="160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 xml:space="preserve">        49,0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29,5</w:t>
            </w:r>
          </w:p>
        </w:tc>
      </w:tr>
      <w:tr w:rsidR="004C78CC" w:rsidRPr="004C78CC" w:rsidTr="00C3367F">
        <w:trPr>
          <w:trHeight w:val="545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 19,5</w:t>
            </w:r>
          </w:p>
        </w:tc>
      </w:tr>
      <w:tr w:rsidR="004C78CC" w:rsidRPr="004C78CC" w:rsidTr="00C3367F">
        <w:trPr>
          <w:trHeight w:val="21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0,3</w:t>
            </w:r>
          </w:p>
        </w:tc>
      </w:tr>
      <w:tr w:rsidR="004C78CC" w:rsidRPr="004C78CC" w:rsidTr="00C3367F">
        <w:trPr>
          <w:trHeight w:val="26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</w:pPr>
            <w:r w:rsidRPr="004C78CC">
              <w:t xml:space="preserve">        0,3</w:t>
            </w:r>
          </w:p>
        </w:tc>
      </w:tr>
      <w:tr w:rsidR="004C78CC" w:rsidRPr="004C78CC" w:rsidTr="00C3367F">
        <w:trPr>
          <w:trHeight w:val="55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0,00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0,3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0,0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bCs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C78CC">
              <w:rPr>
                <w:bCs/>
              </w:rPr>
              <w:t>о(</w:t>
            </w:r>
            <w:proofErr w:type="gramEnd"/>
            <w:r w:rsidRPr="004C78CC">
              <w:rPr>
                <w:bCs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color w:val="000000"/>
              </w:rPr>
            </w:pPr>
            <w:r w:rsidRPr="004C78CC">
              <w:rPr>
                <w:b/>
                <w:color w:val="000000"/>
              </w:rPr>
              <w:t>30,0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4C78CC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30,0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540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30,0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sz w:val="22"/>
              </w:rPr>
            </w:pPr>
            <w:r w:rsidRPr="004C78CC">
              <w:rPr>
                <w:b/>
                <w:bCs/>
                <w:sz w:val="22"/>
              </w:rPr>
              <w:t>25,0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10,0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10,0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color w:val="00000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10,0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10,0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15,0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15,0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 xml:space="preserve">Иные закупки товаров, работ и услуг для государственных </w:t>
            </w:r>
            <w:r w:rsidRPr="004C78C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15,0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</w:rPr>
            </w:pPr>
            <w:r w:rsidRPr="004C78CC">
              <w:rPr>
                <w:bCs/>
                <w:sz w:val="22"/>
              </w:rPr>
              <w:t>15,0</w:t>
            </w:r>
          </w:p>
        </w:tc>
      </w:tr>
      <w:tr w:rsidR="004C78CC" w:rsidRPr="004C78CC" w:rsidTr="00C3367F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</w:rPr>
            </w:pPr>
            <w:r w:rsidRPr="004C78CC">
              <w:rPr>
                <w:b/>
                <w:bCs/>
                <w:sz w:val="22"/>
              </w:rPr>
              <w:t>163,2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163,2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proofErr w:type="spellStart"/>
            <w:r w:rsidRPr="004C78CC">
              <w:rPr>
                <w:color w:val="000000"/>
              </w:rPr>
              <w:t>Непрограмные</w:t>
            </w:r>
            <w:proofErr w:type="spellEnd"/>
            <w:r w:rsidRPr="004C78CC">
              <w:rPr>
                <w:color w:val="00000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990 00 0000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163,2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153,6</w:t>
            </w:r>
          </w:p>
        </w:tc>
      </w:tr>
      <w:tr w:rsidR="004C78CC" w:rsidRPr="004C78CC" w:rsidTr="00C3367F">
        <w:trPr>
          <w:trHeight w:val="43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153,6</w:t>
            </w:r>
          </w:p>
        </w:tc>
      </w:tr>
      <w:tr w:rsidR="004C78CC" w:rsidRPr="004C78CC" w:rsidTr="00C3367F">
        <w:trPr>
          <w:trHeight w:val="29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153,6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Фонд оплаты труда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118,0</w:t>
            </w:r>
          </w:p>
        </w:tc>
      </w:tr>
      <w:tr w:rsidR="004C78CC" w:rsidRPr="004C78CC" w:rsidTr="00C3367F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35,6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0,9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0,9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</w:rPr>
            </w:pPr>
            <w:r w:rsidRPr="004C78CC">
              <w:rPr>
                <w:bCs/>
              </w:rPr>
              <w:t>0,9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</w:rPr>
            </w:pPr>
            <w:r w:rsidRPr="004C78CC">
              <w:rPr>
                <w:b/>
                <w:bCs/>
              </w:rPr>
              <w:t>8,7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</w:rPr>
            </w:pPr>
            <w:r w:rsidRPr="004C78CC">
              <w:rPr>
                <w:bCs/>
              </w:rPr>
              <w:t>8,7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</w:rPr>
            </w:pPr>
            <w:r w:rsidRPr="004C78CC">
              <w:rPr>
                <w:bCs/>
              </w:rPr>
              <w:t>8,7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lastRenderedPageBreak/>
              <w:t>Фонд оплаты труда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</w:rPr>
            </w:pPr>
            <w:r w:rsidRPr="004C78CC">
              <w:rPr>
                <w:bCs/>
              </w:rPr>
              <w:t>6,7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C78CC">
              <w:rPr>
                <w:color w:val="000000"/>
              </w:rPr>
              <w:t>х(</w:t>
            </w:r>
            <w:proofErr w:type="gramEnd"/>
            <w:r w:rsidRPr="004C78CC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</w:rPr>
            </w:pPr>
            <w:r w:rsidRPr="004C78CC">
              <w:rPr>
                <w:bCs/>
              </w:rPr>
              <w:t>2,0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</w:rPr>
            </w:pPr>
            <w:r w:rsidRPr="004C78CC">
              <w:rPr>
                <w:b/>
                <w:bCs/>
              </w:rPr>
              <w:t xml:space="preserve">       181,2</w:t>
            </w:r>
          </w:p>
        </w:tc>
      </w:tr>
      <w:tr w:rsidR="004C78CC" w:rsidRPr="004C78CC" w:rsidTr="00C3367F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 xml:space="preserve">       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rFonts w:ascii="Calibri" w:hAnsi="Calibri" w:cs="Calibri"/>
              </w:rPr>
            </w:pPr>
            <w:r w:rsidRPr="004C78CC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2"/>
                <w:szCs w:val="22"/>
              </w:rPr>
            </w:pPr>
            <w:r w:rsidRPr="004C78CC">
              <w:rPr>
                <w:bCs/>
                <w:sz w:val="22"/>
                <w:szCs w:val="22"/>
              </w:rPr>
              <w:t>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rFonts w:ascii="Calibri" w:hAnsi="Calibri" w:cs="Calibri"/>
              </w:rPr>
            </w:pPr>
            <w:r w:rsidRPr="004C78CC">
              <w:rPr>
                <w:rFonts w:ascii="Calibri" w:hAnsi="Calibri" w:cs="Calibri"/>
              </w:rPr>
              <w:t xml:space="preserve">Обеспечение восстановления и развития автодорог местного значения, в том числе мероприятия по </w:t>
            </w:r>
            <w:proofErr w:type="spellStart"/>
            <w:r w:rsidRPr="004C78CC">
              <w:rPr>
                <w:rFonts w:ascii="Calibri" w:hAnsi="Calibri" w:cs="Calibri"/>
              </w:rPr>
              <w:t>созданию</w:t>
            </w:r>
            <w:proofErr w:type="gramStart"/>
            <w:r w:rsidRPr="004C78CC">
              <w:rPr>
                <w:rFonts w:ascii="Calibri" w:hAnsi="Calibri" w:cs="Calibri"/>
              </w:rPr>
              <w:t>,в</w:t>
            </w:r>
            <w:proofErr w:type="gramEnd"/>
            <w:r w:rsidRPr="004C78CC">
              <w:rPr>
                <w:rFonts w:ascii="Calibri" w:hAnsi="Calibri" w:cs="Calibri"/>
              </w:rPr>
              <w:t>осстановлению</w:t>
            </w:r>
            <w:proofErr w:type="spellEnd"/>
            <w:r w:rsidRPr="004C78CC">
              <w:rPr>
                <w:rFonts w:ascii="Calibri" w:hAnsi="Calibri" w:cs="Calibri"/>
              </w:rPr>
              <w:t xml:space="preserve">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2"/>
                <w:szCs w:val="22"/>
              </w:rPr>
            </w:pPr>
            <w:r w:rsidRPr="004C78CC">
              <w:rPr>
                <w:bCs/>
                <w:sz w:val="22"/>
                <w:szCs w:val="22"/>
              </w:rPr>
              <w:t>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rFonts w:ascii="Calibri" w:hAnsi="Calibri" w:cs="Calibri"/>
              </w:rPr>
            </w:pPr>
            <w:r w:rsidRPr="004C78C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2"/>
                <w:szCs w:val="22"/>
              </w:rPr>
            </w:pPr>
            <w:r w:rsidRPr="004C78CC">
              <w:rPr>
                <w:bCs/>
                <w:sz w:val="22"/>
                <w:szCs w:val="22"/>
              </w:rPr>
              <w:t>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rFonts w:ascii="Calibri" w:hAnsi="Calibri" w:cs="Calibri"/>
              </w:rPr>
            </w:pPr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2"/>
                <w:szCs w:val="22"/>
              </w:rPr>
            </w:pPr>
            <w:r w:rsidRPr="004C78CC">
              <w:rPr>
                <w:bCs/>
                <w:sz w:val="22"/>
                <w:szCs w:val="22"/>
              </w:rPr>
              <w:t>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  <w:sz w:val="22"/>
                <w:szCs w:val="22"/>
              </w:rPr>
            </w:pPr>
            <w:r w:rsidRPr="004C78CC">
              <w:rPr>
                <w:bCs/>
                <w:sz w:val="22"/>
                <w:szCs w:val="22"/>
              </w:rPr>
              <w:t xml:space="preserve">           181,2</w:t>
            </w:r>
          </w:p>
        </w:tc>
      </w:tr>
      <w:tr w:rsidR="004C78CC" w:rsidRPr="004C78CC" w:rsidTr="00C3367F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2"/>
                <w:szCs w:val="22"/>
              </w:rPr>
            </w:pPr>
            <w:r w:rsidRPr="004C78CC">
              <w:rPr>
                <w:b/>
                <w:bCs/>
                <w:sz w:val="22"/>
                <w:szCs w:val="22"/>
              </w:rPr>
              <w:t>3166,9</w:t>
            </w:r>
          </w:p>
        </w:tc>
      </w:tr>
      <w:tr w:rsidR="004C78CC" w:rsidRPr="004C78CC" w:rsidTr="00C3367F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 xml:space="preserve">      454,0</w:t>
            </w:r>
          </w:p>
        </w:tc>
      </w:tr>
      <w:tr w:rsidR="004C78CC" w:rsidRPr="004C78CC" w:rsidTr="00C3367F">
        <w:trPr>
          <w:trHeight w:val="29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 454,0</w:t>
            </w:r>
          </w:p>
        </w:tc>
      </w:tr>
      <w:tr w:rsidR="004C78CC" w:rsidRPr="004C78CC" w:rsidTr="00C3367F">
        <w:trPr>
          <w:trHeight w:val="27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123,9</w:t>
            </w:r>
          </w:p>
        </w:tc>
      </w:tr>
      <w:tr w:rsidR="004C78CC" w:rsidRPr="004C78CC" w:rsidTr="00C3367F">
        <w:trPr>
          <w:trHeight w:val="26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123,9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123,9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4,9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119,0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324,6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324,6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324,6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 xml:space="preserve">Прочая закупка товаров, работ и </w:t>
            </w:r>
            <w:r w:rsidRPr="004C78CC">
              <w:lastRenderedPageBreak/>
              <w:t>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9900006040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324,6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lastRenderedPageBreak/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5,5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990 0006 060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5,5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5,5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5,5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bCs/>
              </w:rPr>
            </w:pPr>
            <w:r w:rsidRPr="004C78C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</w:rPr>
            </w:pPr>
            <w:r w:rsidRPr="004C78CC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 xml:space="preserve">     2712,9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2712,9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1330,6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1330,6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1330,6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1026,8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303,8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</w:pPr>
            <w:r w:rsidRPr="004C78CC">
              <w:rPr>
                <w:b/>
                <w:bCs/>
                <w:color w:val="000000"/>
              </w:rPr>
              <w:t xml:space="preserve">    </w:t>
            </w:r>
            <w:r w:rsidRPr="004C78CC">
              <w:rPr>
                <w:bCs/>
                <w:color w:val="000000"/>
              </w:rPr>
              <w:t>1382,3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739,5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739,5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568,1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171,4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629,4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629,4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90,1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396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143,3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13,4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13,4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 1,1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 12,3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8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8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sz w:val="22"/>
                <w:szCs w:val="22"/>
              </w:rPr>
            </w:pPr>
            <w:r w:rsidRPr="004C78CC">
              <w:rPr>
                <w:b/>
                <w:bCs/>
                <w:sz w:val="22"/>
                <w:szCs w:val="22"/>
              </w:rPr>
              <w:t xml:space="preserve">       3531,2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8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8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  <w:sz w:val="22"/>
                <w:szCs w:val="22"/>
              </w:rPr>
            </w:pPr>
            <w:r w:rsidRPr="004C78CC">
              <w:rPr>
                <w:b/>
                <w:bCs/>
                <w:sz w:val="22"/>
                <w:szCs w:val="22"/>
              </w:rPr>
              <w:t xml:space="preserve">      3531,2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r w:rsidRPr="004C78C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3531,2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</w:pPr>
            <w:r w:rsidRPr="004C78CC">
              <w:rPr>
                <w:color w:val="000000"/>
              </w:rPr>
              <w:t xml:space="preserve">     1999,7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1042,7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1042,7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1042,7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957,0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957,0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1521,8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9900000 730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1521,8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9900000 730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1521,8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 xml:space="preserve">        1369,4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9900000730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color w:val="000000"/>
              </w:rPr>
            </w:pPr>
            <w:r w:rsidRPr="004C78CC">
              <w:rPr>
                <w:color w:val="000000"/>
              </w:rPr>
              <w:t>152,4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 xml:space="preserve">Поддержка в сфере </w:t>
            </w:r>
            <w:proofErr w:type="spellStart"/>
            <w:r w:rsidRPr="004C78CC">
              <w:rPr>
                <w:bCs/>
                <w:color w:val="000000"/>
              </w:rPr>
              <w:t>культуры</w:t>
            </w:r>
            <w:proofErr w:type="gramStart"/>
            <w:r w:rsidRPr="004C78CC">
              <w:rPr>
                <w:bCs/>
                <w:color w:val="000000"/>
              </w:rPr>
              <w:t>,п</w:t>
            </w:r>
            <w:proofErr w:type="gramEnd"/>
            <w:r w:rsidRPr="004C78CC">
              <w:rPr>
                <w:bCs/>
                <w:color w:val="000000"/>
              </w:rPr>
              <w:t>роведнеие</w:t>
            </w:r>
            <w:proofErr w:type="spellEnd"/>
            <w:r w:rsidRPr="004C78CC">
              <w:rPr>
                <w:bCs/>
                <w:color w:val="000000"/>
              </w:rPr>
              <w:t xml:space="preserve"> мероприятий в сфере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9,7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9,7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9,7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9900000 750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Cs/>
              </w:rPr>
            </w:pPr>
            <w:r w:rsidRPr="004C78CC">
              <w:rPr>
                <w:bCs/>
              </w:rPr>
              <w:t>9,7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bCs/>
              </w:rPr>
            </w:pPr>
            <w:r w:rsidRPr="004C78CC">
              <w:rPr>
                <w:b/>
                <w:bCs/>
              </w:rPr>
              <w:t xml:space="preserve">       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9900002020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rPr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r w:rsidRPr="004C78CC">
              <w:t xml:space="preserve">Публичные нормативные  социальные выплаты гражданам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r w:rsidRPr="004C78CC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r w:rsidRPr="004C78CC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</w:pPr>
          </w:p>
          <w:p w:rsidR="004C78CC" w:rsidRPr="004C78CC" w:rsidRDefault="004C78CC" w:rsidP="004C78CC">
            <w:pPr>
              <w:jc w:val="right"/>
            </w:pPr>
          </w:p>
          <w:p w:rsidR="004C78CC" w:rsidRPr="004C78CC" w:rsidRDefault="004C78CC" w:rsidP="004C78CC">
            <w:pPr>
              <w:jc w:val="right"/>
            </w:pPr>
            <w:r w:rsidRPr="004C78CC">
              <w:t>310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</w:p>
          <w:p w:rsidR="004C78CC" w:rsidRPr="004C78CC" w:rsidRDefault="004C78CC" w:rsidP="004C78CC">
            <w:pPr>
              <w:jc w:val="right"/>
              <w:rPr>
                <w:color w:val="000000"/>
              </w:rPr>
            </w:pPr>
          </w:p>
          <w:p w:rsidR="004C78CC" w:rsidRPr="004C78CC" w:rsidRDefault="004C78CC" w:rsidP="004C78CC">
            <w:pPr>
              <w:jc w:val="right"/>
            </w:pPr>
            <w:r w:rsidRPr="004C78CC">
              <w:rPr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</w:rPr>
            </w:pPr>
            <w:r w:rsidRPr="004C78CC">
              <w:rPr>
                <w:color w:val="000000"/>
              </w:rPr>
              <w:t>Иные пенсии, социальные доплаты к пенсии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r w:rsidRPr="004C78CC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r w:rsidRPr="004C78CC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</w:pPr>
            <w:r w:rsidRPr="004C78CC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  <w:r w:rsidRPr="004C78CC">
              <w:rPr>
                <w:color w:val="000000"/>
              </w:rPr>
              <w:t>312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color w:val="000000"/>
              </w:rPr>
            </w:pPr>
          </w:p>
          <w:p w:rsidR="004C78CC" w:rsidRPr="004C78CC" w:rsidRDefault="004C78CC" w:rsidP="004C78CC">
            <w:pPr>
              <w:jc w:val="right"/>
              <w:rPr>
                <w:color w:val="000000"/>
              </w:rPr>
            </w:pPr>
          </w:p>
          <w:p w:rsidR="004C78CC" w:rsidRPr="004C78CC" w:rsidRDefault="004C78CC" w:rsidP="004C78CC">
            <w:pPr>
              <w:jc w:val="right"/>
            </w:pPr>
            <w:r w:rsidRPr="004C78CC">
              <w:rPr>
                <w:color w:val="000000"/>
              </w:rPr>
              <w:t>244,1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color w:val="000000"/>
                <w:sz w:val="22"/>
                <w:szCs w:val="22"/>
              </w:rPr>
            </w:pPr>
            <w:r w:rsidRPr="004C78CC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2"/>
                <w:szCs w:val="22"/>
              </w:rPr>
            </w:pPr>
            <w:r w:rsidRPr="004C78CC">
              <w:rPr>
                <w:b/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color w:val="000000"/>
                <w:sz w:val="22"/>
                <w:szCs w:val="22"/>
              </w:rPr>
            </w:pPr>
            <w:r w:rsidRPr="004C78CC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color w:val="000000"/>
                <w:sz w:val="22"/>
                <w:szCs w:val="22"/>
              </w:rPr>
            </w:pPr>
            <w:r w:rsidRPr="004C78C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2"/>
                <w:szCs w:val="22"/>
              </w:rPr>
            </w:pPr>
            <w:r w:rsidRPr="004C78CC">
              <w:rPr>
                <w:b/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2"/>
                <w:szCs w:val="22"/>
              </w:rPr>
            </w:pPr>
            <w:r w:rsidRPr="004C78CC">
              <w:rPr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2"/>
                <w:szCs w:val="22"/>
              </w:rPr>
            </w:pPr>
            <w:r w:rsidRPr="004C78CC">
              <w:rPr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2"/>
                <w:szCs w:val="22"/>
              </w:rPr>
            </w:pPr>
            <w:r w:rsidRPr="004C78CC">
              <w:rPr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2"/>
                <w:szCs w:val="22"/>
              </w:rPr>
            </w:pPr>
            <w:r w:rsidRPr="004C78CC">
              <w:rPr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color w:val="000000"/>
              </w:rPr>
            </w:pPr>
            <w:r w:rsidRPr="004C78CC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2"/>
                <w:szCs w:val="22"/>
              </w:rPr>
            </w:pPr>
            <w:r w:rsidRPr="004C78CC">
              <w:rPr>
                <w:sz w:val="22"/>
                <w:szCs w:val="22"/>
              </w:rPr>
              <w:t>5,0</w:t>
            </w:r>
          </w:p>
        </w:tc>
      </w:tr>
      <w:tr w:rsidR="004C78CC" w:rsidRPr="004C78CC" w:rsidTr="00C3367F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color w:val="000000"/>
              </w:rPr>
            </w:pPr>
            <w:r w:rsidRPr="004C78CC">
              <w:rPr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color w:val="000000"/>
                <w:sz w:val="22"/>
                <w:szCs w:val="22"/>
              </w:rPr>
            </w:pPr>
            <w:r w:rsidRPr="004C78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2"/>
                <w:szCs w:val="22"/>
              </w:rPr>
            </w:pPr>
            <w:r w:rsidRPr="004C78CC">
              <w:rPr>
                <w:b/>
                <w:sz w:val="22"/>
                <w:szCs w:val="22"/>
              </w:rPr>
              <w:t xml:space="preserve">      9104,6</w:t>
            </w:r>
          </w:p>
        </w:tc>
      </w:tr>
    </w:tbl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  <w:r w:rsidRPr="004C78CC">
        <w:rPr>
          <w:sz w:val="22"/>
          <w:szCs w:val="22"/>
        </w:rPr>
        <w:t xml:space="preserve">        </w:t>
      </w: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Приложение 4 к решению 70-й сессии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14.05.2025  № 2</w:t>
      </w:r>
    </w:p>
    <w:p w:rsidR="004C78CC" w:rsidRPr="004C78CC" w:rsidRDefault="004C78CC" w:rsidP="004C78CC">
      <w:pPr>
        <w:rPr>
          <w:sz w:val="22"/>
          <w:szCs w:val="22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Кассовое исполнение местного бюджета за 2024 год по разделам и подразделам классификации расходов бюджета</w:t>
      </w:r>
    </w:p>
    <w:p w:rsidR="004C78CC" w:rsidRPr="004C78CC" w:rsidRDefault="004C78CC" w:rsidP="004C78CC">
      <w:pPr>
        <w:jc w:val="right"/>
      </w:pPr>
      <w:proofErr w:type="spellStart"/>
      <w:r w:rsidRPr="004C78CC">
        <w:t>тыс</w:t>
      </w:r>
      <w:proofErr w:type="gramStart"/>
      <w:r w:rsidRPr="004C78CC">
        <w:t>.р</w:t>
      </w:r>
      <w:proofErr w:type="gramEnd"/>
      <w:r w:rsidRPr="004C78CC">
        <w:t>ублей</w:t>
      </w:r>
      <w:proofErr w:type="spellEnd"/>
    </w:p>
    <w:tbl>
      <w:tblPr>
        <w:tblW w:w="99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77"/>
        <w:gridCol w:w="495"/>
        <w:gridCol w:w="1879"/>
        <w:gridCol w:w="133"/>
        <w:gridCol w:w="708"/>
        <w:gridCol w:w="284"/>
        <w:gridCol w:w="1418"/>
        <w:gridCol w:w="1559"/>
      </w:tblGrid>
      <w:tr w:rsidR="004C78CC" w:rsidRPr="004C78CC" w:rsidTr="00C3367F">
        <w:trPr>
          <w:gridAfter w:val="3"/>
          <w:wAfter w:w="3261" w:type="dxa"/>
          <w:trHeight w:val="255"/>
        </w:trPr>
        <w:tc>
          <w:tcPr>
            <w:tcW w:w="3477" w:type="dxa"/>
            <w:noWrap/>
            <w:vAlign w:val="bottom"/>
          </w:tcPr>
          <w:p w:rsidR="004C78CC" w:rsidRPr="004C78CC" w:rsidRDefault="004C78CC" w:rsidP="004C78CC">
            <w:pPr>
              <w:rPr>
                <w:rFonts w:ascii="Arial CYR" w:hAnsi="Arial CYR" w:cs="Arial CYR"/>
                <w:sz w:val="16"/>
                <w:szCs w:val="16"/>
              </w:rPr>
            </w:pPr>
            <w:r w:rsidRPr="004C78CC"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4C78CC" w:rsidRPr="004C78CC" w:rsidRDefault="004C78CC" w:rsidP="004C78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4C78CC" w:rsidRPr="004C78CC" w:rsidRDefault="004C78CC" w:rsidP="004C78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4C78CC" w:rsidRPr="004C78CC" w:rsidRDefault="004C78CC" w:rsidP="004C78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78C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C78CC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C78CC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8CC" w:rsidRPr="004C78CC" w:rsidRDefault="004C78CC" w:rsidP="004C78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78CC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1813,0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1168,9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589,1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8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C78CC">
              <w:rPr>
                <w:bCs/>
                <w:sz w:val="28"/>
                <w:szCs w:val="28"/>
              </w:rPr>
              <w:t>о(</w:t>
            </w:r>
            <w:proofErr w:type="gramEnd"/>
            <w:r w:rsidRPr="004C78CC">
              <w:rPr>
                <w:bCs/>
                <w:sz w:val="28"/>
                <w:szCs w:val="28"/>
              </w:rPr>
              <w:t>финансово-бюджетного надзора)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30,0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25,0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     163,2        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163,2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    181,2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     181,2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bCs/>
                <w:sz w:val="22"/>
                <w:szCs w:val="22"/>
              </w:rPr>
              <w:t>3166,9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 xml:space="preserve">              454,0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2712,9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3531,2</w:t>
            </w:r>
          </w:p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lastRenderedPageBreak/>
              <w:t xml:space="preserve">                  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Cs/>
                <w:sz w:val="28"/>
                <w:szCs w:val="28"/>
              </w:rPr>
            </w:pPr>
            <w:r w:rsidRPr="004C78C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3531,2           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bCs/>
                <w:sz w:val="28"/>
                <w:szCs w:val="28"/>
              </w:rPr>
            </w:pPr>
            <w:r w:rsidRPr="004C78C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244,1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>5,0</w:t>
            </w:r>
          </w:p>
        </w:tc>
      </w:tr>
      <w:tr w:rsidR="004C78CC" w:rsidRPr="004C78CC" w:rsidTr="00C3367F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CC" w:rsidRPr="004C78CC" w:rsidRDefault="004C78CC" w:rsidP="004C78CC">
            <w:pPr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78CC" w:rsidRPr="004C78CC" w:rsidRDefault="004C78CC" w:rsidP="004C78CC">
            <w:pPr>
              <w:jc w:val="center"/>
              <w:rPr>
                <w:b/>
                <w:sz w:val="28"/>
                <w:szCs w:val="28"/>
              </w:rPr>
            </w:pPr>
            <w:r w:rsidRPr="004C78CC">
              <w:rPr>
                <w:b/>
                <w:sz w:val="28"/>
                <w:szCs w:val="28"/>
              </w:rPr>
              <w:t xml:space="preserve">        9104,6</w:t>
            </w:r>
          </w:p>
        </w:tc>
      </w:tr>
    </w:tbl>
    <w:p w:rsidR="004C78CC" w:rsidRPr="004C78CC" w:rsidRDefault="004C78CC" w:rsidP="004C78CC">
      <w:r w:rsidRPr="004C78CC">
        <w:t xml:space="preserve">                                          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t xml:space="preserve">             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        Приложение 5 к решению  70-й сессии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14.05.2025  № 2</w:t>
      </w:r>
    </w:p>
    <w:p w:rsidR="004C78CC" w:rsidRPr="004C78CC" w:rsidRDefault="004C78CC" w:rsidP="004C78CC">
      <w:pPr>
        <w:rPr>
          <w:sz w:val="20"/>
          <w:szCs w:val="20"/>
        </w:rPr>
      </w:pPr>
    </w:p>
    <w:p w:rsidR="004C78CC" w:rsidRPr="004C78CC" w:rsidRDefault="004C78CC" w:rsidP="004C78CC">
      <w:pPr>
        <w:rPr>
          <w:sz w:val="20"/>
          <w:szCs w:val="20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Кассовое исполнение по источникам финансирования дефицита местного бюджета за 2023 год по кодам </w:t>
      </w:r>
      <w:proofErr w:type="gramStart"/>
      <w:r w:rsidRPr="004C78CC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4C78CC" w:rsidRPr="004C78CC" w:rsidRDefault="004C78CC" w:rsidP="004C78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701"/>
      </w:tblGrid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4C78CC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 w:rsidRPr="004C78CC">
              <w:rPr>
                <w:sz w:val="28"/>
                <w:szCs w:val="28"/>
              </w:rPr>
              <w:t>тыс</w:t>
            </w:r>
            <w:proofErr w:type="gramStart"/>
            <w:r w:rsidRPr="004C78CC">
              <w:rPr>
                <w:sz w:val="28"/>
                <w:szCs w:val="28"/>
              </w:rPr>
              <w:t>.р</w:t>
            </w:r>
            <w:proofErr w:type="gramEnd"/>
            <w:r w:rsidRPr="004C78CC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3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-757,3</w:t>
            </w:r>
          </w:p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0,0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55500001050000000000 000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-757,3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55500001050000000000500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-9861,9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55500001050201100000510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-9861,9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55500001050000000000600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9104,6</w:t>
            </w:r>
          </w:p>
        </w:tc>
      </w:tr>
      <w:tr w:rsidR="004C78CC" w:rsidRPr="004C78CC" w:rsidTr="00C33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55500001050201100000 610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9104,6</w:t>
            </w:r>
          </w:p>
        </w:tc>
      </w:tr>
    </w:tbl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</w:t>
      </w: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rPr>
          <w:sz w:val="28"/>
          <w:szCs w:val="28"/>
        </w:rPr>
      </w:pPr>
    </w:p>
    <w:p w:rsidR="004C78CC" w:rsidRPr="004C78CC" w:rsidRDefault="004C78CC" w:rsidP="004C78CC">
      <w:pPr>
        <w:jc w:val="right"/>
        <w:rPr>
          <w:sz w:val="28"/>
          <w:szCs w:val="28"/>
        </w:rPr>
      </w:pPr>
      <w:r w:rsidRPr="004C78CC">
        <w:rPr>
          <w:sz w:val="28"/>
          <w:szCs w:val="28"/>
        </w:rPr>
        <w:t>Приложение 6 к решению 70 -й сессии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4C78CC" w:rsidRPr="004C78CC" w:rsidRDefault="004C78CC" w:rsidP="004C78CC">
      <w:pPr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шестого созыва от  14.05.2025  № 2</w:t>
      </w:r>
    </w:p>
    <w:p w:rsidR="004C78CC" w:rsidRPr="004C78CC" w:rsidRDefault="004C78CC" w:rsidP="004C78CC">
      <w:pPr>
        <w:rPr>
          <w:sz w:val="20"/>
          <w:szCs w:val="20"/>
        </w:rPr>
      </w:pPr>
    </w:p>
    <w:p w:rsidR="004C78CC" w:rsidRPr="004C78CC" w:rsidRDefault="004C78CC" w:rsidP="004C78CC">
      <w:pPr>
        <w:rPr>
          <w:sz w:val="20"/>
          <w:szCs w:val="20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Кассовое исполнение по источникам финансирования дефицита местного бюджета за 2024 год по кодам групп, подгрупп, статей, видов </w:t>
      </w:r>
      <w:proofErr w:type="gramStart"/>
      <w:r w:rsidRPr="004C78CC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C78CC">
        <w:rPr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4C78CC" w:rsidRPr="004C78CC" w:rsidRDefault="004C78CC" w:rsidP="004C78CC">
      <w:pPr>
        <w:rPr>
          <w:sz w:val="20"/>
          <w:szCs w:val="20"/>
        </w:rPr>
      </w:pPr>
    </w:p>
    <w:tbl>
      <w:tblPr>
        <w:tblW w:w="10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103"/>
        <w:gridCol w:w="1701"/>
      </w:tblGrid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jc w:val="center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 w:rsidRPr="004C78CC">
              <w:rPr>
                <w:sz w:val="28"/>
                <w:szCs w:val="28"/>
              </w:rPr>
              <w:t>тыс</w:t>
            </w:r>
            <w:proofErr w:type="gramStart"/>
            <w:r w:rsidRPr="004C78CC">
              <w:rPr>
                <w:sz w:val="28"/>
                <w:szCs w:val="28"/>
              </w:rPr>
              <w:t>.р</w:t>
            </w:r>
            <w:proofErr w:type="gramEnd"/>
            <w:r w:rsidRPr="004C78CC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 xml:space="preserve">       3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-757,3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0,0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-757,3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-9861,9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-9861,9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9104,6</w:t>
            </w:r>
          </w:p>
        </w:tc>
      </w:tr>
      <w:tr w:rsidR="004C78CC" w:rsidRPr="004C78CC" w:rsidTr="00C3367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CC" w:rsidRPr="004C78CC" w:rsidRDefault="004C78CC" w:rsidP="004C78CC">
            <w:pPr>
              <w:jc w:val="right"/>
              <w:rPr>
                <w:sz w:val="28"/>
                <w:szCs w:val="28"/>
              </w:rPr>
            </w:pPr>
            <w:r w:rsidRPr="004C78CC">
              <w:rPr>
                <w:sz w:val="28"/>
                <w:szCs w:val="28"/>
              </w:rPr>
              <w:t>9104,6</w:t>
            </w:r>
          </w:p>
        </w:tc>
      </w:tr>
    </w:tbl>
    <w:p w:rsidR="0028728D" w:rsidRDefault="0028728D" w:rsidP="0028728D"/>
    <w:p w:rsidR="004C78CC" w:rsidRDefault="004C78CC" w:rsidP="0028728D"/>
    <w:p w:rsidR="004C78CC" w:rsidRDefault="004C78CC" w:rsidP="0028728D"/>
    <w:p w:rsidR="004C78CC" w:rsidRDefault="004C78CC" w:rsidP="0028728D"/>
    <w:p w:rsidR="004C78CC" w:rsidRDefault="004C78CC" w:rsidP="0028728D"/>
    <w:p w:rsidR="004C78CC" w:rsidRDefault="004C78CC" w:rsidP="0028728D"/>
    <w:p w:rsidR="004C78CC" w:rsidRPr="004C78CC" w:rsidRDefault="004C78CC" w:rsidP="004C78CC">
      <w:pPr>
        <w:rPr>
          <w:sz w:val="28"/>
        </w:rPr>
      </w:pPr>
    </w:p>
    <w:p w:rsidR="004C78CC" w:rsidRPr="004C78CC" w:rsidRDefault="004C78CC" w:rsidP="004C78CC">
      <w:pPr>
        <w:ind w:right="1275"/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       </w:t>
      </w:r>
    </w:p>
    <w:p w:rsidR="004C78CC" w:rsidRPr="004C78CC" w:rsidRDefault="004C78CC" w:rsidP="004C78CC">
      <w:pPr>
        <w:ind w:right="1275"/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ind w:right="1275"/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 xml:space="preserve">  СОВЕТ ДЕПУТАТОВ ОСТАНИНСКОГО СЕЛЬСОВЕТА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r w:rsidRPr="004C78CC">
        <w:rPr>
          <w:b/>
          <w:sz w:val="28"/>
          <w:szCs w:val="28"/>
        </w:rPr>
        <w:t>СЕВЕРНОГО РАЙОНА НОВОСИБИРСКОЙ ОБЛАСТИ</w:t>
      </w:r>
    </w:p>
    <w:p w:rsidR="004C78CC" w:rsidRPr="004C78CC" w:rsidRDefault="004C78CC" w:rsidP="004C78CC">
      <w:pPr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шестого созыва</w:t>
      </w: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  <w:proofErr w:type="gramStart"/>
      <w:r w:rsidRPr="004C78CC">
        <w:rPr>
          <w:b/>
          <w:sz w:val="28"/>
          <w:szCs w:val="28"/>
        </w:rPr>
        <w:t>Р</w:t>
      </w:r>
      <w:proofErr w:type="gramEnd"/>
      <w:r w:rsidRPr="004C78CC">
        <w:rPr>
          <w:b/>
          <w:sz w:val="28"/>
          <w:szCs w:val="28"/>
        </w:rPr>
        <w:t xml:space="preserve"> Е Ш Е Н И Е   </w:t>
      </w:r>
    </w:p>
    <w:p w:rsidR="004C78CC" w:rsidRPr="004C78CC" w:rsidRDefault="004C78CC" w:rsidP="004C78CC">
      <w:pPr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 70 - сессии</w:t>
      </w:r>
    </w:p>
    <w:p w:rsidR="004C78CC" w:rsidRPr="004C78CC" w:rsidRDefault="004C78CC" w:rsidP="004C78CC">
      <w:pPr>
        <w:rPr>
          <w:sz w:val="28"/>
        </w:rPr>
      </w:pPr>
      <w:r w:rsidRPr="004C78CC">
        <w:rPr>
          <w:sz w:val="28"/>
          <w:szCs w:val="28"/>
        </w:rPr>
        <w:lastRenderedPageBreak/>
        <w:t xml:space="preserve">14.05.2025 г.                                     с. </w:t>
      </w:r>
      <w:proofErr w:type="spellStart"/>
      <w:r w:rsidRPr="004C78CC">
        <w:rPr>
          <w:sz w:val="28"/>
          <w:szCs w:val="28"/>
        </w:rPr>
        <w:t>Останинка</w:t>
      </w:r>
      <w:proofErr w:type="spellEnd"/>
      <w:r w:rsidRPr="004C78CC">
        <w:rPr>
          <w:sz w:val="28"/>
          <w:szCs w:val="28"/>
        </w:rPr>
        <w:t xml:space="preserve">                                              №2</w:t>
      </w:r>
    </w:p>
    <w:p w:rsidR="004C78CC" w:rsidRPr="004C78CC" w:rsidRDefault="004C78CC" w:rsidP="004C78CC">
      <w:pPr>
        <w:rPr>
          <w:sz w:val="28"/>
        </w:rPr>
      </w:pPr>
    </w:p>
    <w:p w:rsidR="004C78CC" w:rsidRPr="004C78CC" w:rsidRDefault="004C78CC" w:rsidP="004C78CC">
      <w:pPr>
        <w:jc w:val="center"/>
        <w:rPr>
          <w:rFonts w:eastAsia="Calibri"/>
          <w:sz w:val="28"/>
          <w:szCs w:val="28"/>
        </w:rPr>
      </w:pPr>
      <w:r w:rsidRPr="004C78CC">
        <w:rPr>
          <w:sz w:val="28"/>
          <w:szCs w:val="28"/>
        </w:rPr>
        <w:t xml:space="preserve">Об утверждении положения о размещении нестационарных торговых объектов </w:t>
      </w:r>
      <w:r w:rsidRPr="004C78CC">
        <w:rPr>
          <w:rFonts w:eastAsiaTheme="minorEastAsia"/>
          <w:sz w:val="28"/>
          <w:szCs w:val="28"/>
        </w:rPr>
        <w:t xml:space="preserve">без предоставления земельного участка </w:t>
      </w:r>
      <w:r w:rsidRPr="004C78CC">
        <w:rPr>
          <w:sz w:val="28"/>
          <w:szCs w:val="28"/>
        </w:rPr>
        <w:t xml:space="preserve">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  <w:r w:rsidRPr="004C78CC">
        <w:rPr>
          <w:rFonts w:eastAsia="Calibri"/>
          <w:sz w:val="28"/>
          <w:szCs w:val="28"/>
        </w:rPr>
        <w:t>Северного района Новосибирской области</w:t>
      </w:r>
    </w:p>
    <w:p w:rsidR="004C78CC" w:rsidRPr="004C78CC" w:rsidRDefault="004C78CC" w:rsidP="004C78CC">
      <w:pPr>
        <w:jc w:val="center"/>
        <w:rPr>
          <w:sz w:val="28"/>
        </w:rPr>
      </w:pPr>
    </w:p>
    <w:p w:rsidR="004C78CC" w:rsidRPr="004C78CC" w:rsidRDefault="004C78CC" w:rsidP="004C78CC">
      <w:pPr>
        <w:ind w:firstLine="709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В соответствии с</w:t>
      </w:r>
      <w:r w:rsidRPr="004C78CC">
        <w:rPr>
          <w:rFonts w:eastAsia="Calibri"/>
          <w:sz w:val="28"/>
          <w:szCs w:val="28"/>
        </w:rPr>
        <w:t xml:space="preserve"> Гражданским </w:t>
      </w:r>
      <w:hyperlink r:id="rId9" w:history="1">
        <w:r w:rsidRPr="004C78CC">
          <w:rPr>
            <w:rFonts w:eastAsia="Calibri"/>
            <w:color w:val="0000FF"/>
            <w:sz w:val="28"/>
            <w:szCs w:val="28"/>
          </w:rPr>
          <w:t>кодексом</w:t>
        </w:r>
      </w:hyperlink>
      <w:r w:rsidRPr="004C78CC">
        <w:rPr>
          <w:rFonts w:eastAsia="Calibri"/>
          <w:sz w:val="28"/>
          <w:szCs w:val="28"/>
        </w:rPr>
        <w:t xml:space="preserve"> Российской Федерации, Земельным </w:t>
      </w:r>
      <w:hyperlink r:id="rId10" w:history="1">
        <w:r w:rsidRPr="004C78CC">
          <w:rPr>
            <w:rFonts w:eastAsia="Calibri"/>
            <w:color w:val="0000FF"/>
            <w:sz w:val="28"/>
            <w:szCs w:val="28"/>
          </w:rPr>
          <w:t>кодексом</w:t>
        </w:r>
      </w:hyperlink>
      <w:r w:rsidRPr="004C78CC">
        <w:rPr>
          <w:rFonts w:eastAsia="Calibri"/>
          <w:sz w:val="28"/>
          <w:szCs w:val="28"/>
        </w:rPr>
        <w:t xml:space="preserve"> Российской Федерации, Федеральными законами от 06.10.2003 </w:t>
      </w:r>
      <w:hyperlink r:id="rId11" w:history="1">
        <w:r w:rsidRPr="004C78CC">
          <w:rPr>
            <w:rFonts w:eastAsia="Calibri"/>
            <w:color w:val="0000FF"/>
            <w:sz w:val="28"/>
            <w:szCs w:val="28"/>
          </w:rPr>
          <w:t>N 131-ФЗ</w:t>
        </w:r>
      </w:hyperlink>
      <w:r w:rsidRPr="004C78CC">
        <w:rPr>
          <w:rFonts w:eastAsia="Calibri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12" w:history="1">
        <w:r w:rsidRPr="004C78CC">
          <w:rPr>
            <w:rFonts w:eastAsia="Calibri"/>
            <w:color w:val="0000FF"/>
            <w:sz w:val="28"/>
            <w:szCs w:val="28"/>
          </w:rPr>
          <w:t>N 381-ФЗ</w:t>
        </w:r>
      </w:hyperlink>
      <w:r w:rsidRPr="004C78CC">
        <w:rPr>
          <w:rFonts w:eastAsia="Calibri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13" w:history="1">
        <w:r w:rsidRPr="004C78CC">
          <w:rPr>
            <w:rFonts w:eastAsia="Calibri"/>
            <w:color w:val="0000FF"/>
            <w:sz w:val="28"/>
            <w:szCs w:val="28"/>
          </w:rPr>
          <w:t>Уставом</w:t>
        </w:r>
      </w:hyperlink>
      <w:r w:rsidRPr="004C78CC">
        <w:rPr>
          <w:rFonts w:eastAsia="Calibri"/>
          <w:color w:val="0000FF"/>
          <w:sz w:val="28"/>
          <w:szCs w:val="28"/>
        </w:rPr>
        <w:t xml:space="preserve"> </w:t>
      </w:r>
      <w:proofErr w:type="spellStart"/>
      <w:r w:rsidRPr="004C78CC">
        <w:rPr>
          <w:rFonts w:eastAsia="Calibri"/>
          <w:color w:val="0000FF"/>
          <w:sz w:val="28"/>
          <w:szCs w:val="28"/>
        </w:rPr>
        <w:t>Останинского</w:t>
      </w:r>
      <w:proofErr w:type="spellEnd"/>
      <w:r w:rsidRPr="004C78CC">
        <w:rPr>
          <w:rFonts w:eastAsia="Calibri"/>
          <w:color w:val="0000FF"/>
          <w:sz w:val="28"/>
          <w:szCs w:val="28"/>
        </w:rPr>
        <w:t xml:space="preserve"> сельсовета</w:t>
      </w:r>
      <w:r w:rsidRPr="004C78CC">
        <w:rPr>
          <w:rFonts w:eastAsia="Calibri"/>
          <w:sz w:val="28"/>
          <w:szCs w:val="28"/>
        </w:rPr>
        <w:t xml:space="preserve"> Северного района Новосибирской области</w:t>
      </w:r>
      <w:r w:rsidRPr="004C78CC">
        <w:rPr>
          <w:sz w:val="28"/>
          <w:szCs w:val="28"/>
        </w:rPr>
        <w:t xml:space="preserve">, Совет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C78CC" w:rsidRPr="004C78CC" w:rsidRDefault="004C78CC" w:rsidP="004C78CC">
      <w:pPr>
        <w:ind w:firstLine="709"/>
        <w:jc w:val="both"/>
        <w:rPr>
          <w:sz w:val="28"/>
        </w:rPr>
      </w:pPr>
      <w:r w:rsidRPr="004C78CC">
        <w:rPr>
          <w:sz w:val="28"/>
        </w:rPr>
        <w:t>РЕШИЛ:</w:t>
      </w:r>
    </w:p>
    <w:p w:rsidR="004C78CC" w:rsidRPr="004C78CC" w:rsidRDefault="004C78CC" w:rsidP="004C78CC">
      <w:pPr>
        <w:ind w:right="-3" w:firstLine="567"/>
        <w:contextualSpacing/>
        <w:jc w:val="both"/>
        <w:rPr>
          <w:rFonts w:eastAsiaTheme="minorEastAsia"/>
          <w:sz w:val="28"/>
          <w:szCs w:val="28"/>
        </w:rPr>
      </w:pPr>
      <w:r w:rsidRPr="004C78CC">
        <w:rPr>
          <w:sz w:val="28"/>
        </w:rPr>
        <w:t xml:space="preserve">1. </w:t>
      </w:r>
      <w:r w:rsidRPr="004C78CC">
        <w:rPr>
          <w:rFonts w:eastAsiaTheme="minorEastAsia"/>
          <w:sz w:val="28"/>
          <w:szCs w:val="28"/>
        </w:rPr>
        <w:t xml:space="preserve">Утвердить Положение о размещении нестационарных торговых объектов на территории </w:t>
      </w:r>
      <w:proofErr w:type="spellStart"/>
      <w:r w:rsidRPr="004C78CC">
        <w:rPr>
          <w:rFonts w:eastAsiaTheme="minorEastAsia"/>
          <w:sz w:val="28"/>
          <w:szCs w:val="28"/>
        </w:rPr>
        <w:t>Останинского</w:t>
      </w:r>
      <w:proofErr w:type="spellEnd"/>
      <w:r w:rsidRPr="004C78CC">
        <w:rPr>
          <w:rFonts w:eastAsiaTheme="minorEastAsia"/>
          <w:sz w:val="28"/>
          <w:szCs w:val="28"/>
        </w:rPr>
        <w:t xml:space="preserve"> сельсовета </w:t>
      </w:r>
      <w:r w:rsidRPr="004C78CC">
        <w:rPr>
          <w:rFonts w:eastAsia="Calibri"/>
          <w:sz w:val="28"/>
          <w:szCs w:val="28"/>
        </w:rPr>
        <w:t>Северного района Новосибирской области</w:t>
      </w:r>
      <w:r w:rsidRPr="004C78CC">
        <w:rPr>
          <w:rFonts w:eastAsiaTheme="minorEastAsia"/>
          <w:sz w:val="28"/>
          <w:szCs w:val="28"/>
        </w:rPr>
        <w:t xml:space="preserve"> согласно приложению к настоящему решению.</w:t>
      </w: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 xml:space="preserve">        2. Опубликовать решение в </w:t>
      </w:r>
      <w:r w:rsidRPr="004C78CC">
        <w:rPr>
          <w:sz w:val="28"/>
          <w:szCs w:val="28"/>
        </w:rPr>
        <w:t xml:space="preserve">периодическом издании органов местного самоуправления «Вестник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 xml:space="preserve">      3.</w:t>
      </w:r>
      <w:r w:rsidRPr="004C78C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C78CC">
        <w:rPr>
          <w:sz w:val="28"/>
        </w:rPr>
        <w:t>Решение вступает в силу после его официального опубликования.</w:t>
      </w:r>
    </w:p>
    <w:p w:rsidR="004C78CC" w:rsidRPr="004C78CC" w:rsidRDefault="004C78CC" w:rsidP="004C78CC">
      <w:pPr>
        <w:jc w:val="both"/>
        <w:rPr>
          <w:sz w:val="28"/>
        </w:rPr>
      </w:pP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 xml:space="preserve">Председатель Совета депутатов </w:t>
      </w:r>
    </w:p>
    <w:p w:rsidR="004C78CC" w:rsidRPr="004C78CC" w:rsidRDefault="004C78CC" w:rsidP="004C78CC">
      <w:pPr>
        <w:jc w:val="both"/>
        <w:rPr>
          <w:sz w:val="28"/>
        </w:rPr>
      </w:pPr>
      <w:proofErr w:type="spellStart"/>
      <w:r w:rsidRPr="004C78CC">
        <w:rPr>
          <w:sz w:val="28"/>
        </w:rPr>
        <w:t>Останинского</w:t>
      </w:r>
      <w:proofErr w:type="spellEnd"/>
      <w:r w:rsidRPr="004C78CC">
        <w:rPr>
          <w:sz w:val="28"/>
        </w:rPr>
        <w:t xml:space="preserve"> сельсовета                                           Глава </w:t>
      </w:r>
      <w:proofErr w:type="spellStart"/>
      <w:r w:rsidRPr="004C78CC">
        <w:rPr>
          <w:sz w:val="28"/>
        </w:rPr>
        <w:t>Останинского</w:t>
      </w:r>
      <w:proofErr w:type="spellEnd"/>
      <w:r w:rsidRPr="004C78CC">
        <w:rPr>
          <w:sz w:val="28"/>
        </w:rPr>
        <w:t xml:space="preserve"> сельсовета</w:t>
      </w: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 xml:space="preserve">Северного района                                                       Северного района </w:t>
      </w: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>Новосибирской области                                              Новосибирской области</w:t>
      </w:r>
    </w:p>
    <w:p w:rsidR="004C78CC" w:rsidRPr="004C78CC" w:rsidRDefault="004C78CC" w:rsidP="004C78CC">
      <w:pPr>
        <w:jc w:val="both"/>
        <w:rPr>
          <w:sz w:val="28"/>
        </w:rPr>
      </w:pPr>
    </w:p>
    <w:p w:rsidR="004C78CC" w:rsidRPr="004C78CC" w:rsidRDefault="004C78CC" w:rsidP="004C78CC">
      <w:pPr>
        <w:jc w:val="both"/>
        <w:rPr>
          <w:sz w:val="28"/>
        </w:rPr>
      </w:pPr>
      <w:r w:rsidRPr="004C78CC">
        <w:rPr>
          <w:sz w:val="28"/>
        </w:rPr>
        <w:t xml:space="preserve">                                                 </w:t>
      </w:r>
    </w:p>
    <w:p w:rsidR="004C78CC" w:rsidRPr="004C78CC" w:rsidRDefault="004C78CC" w:rsidP="004C78CC">
      <w:pPr>
        <w:tabs>
          <w:tab w:val="left" w:pos="7373"/>
        </w:tabs>
        <w:jc w:val="both"/>
        <w:rPr>
          <w:sz w:val="28"/>
        </w:rPr>
      </w:pPr>
      <w:r w:rsidRPr="004C78CC">
        <w:rPr>
          <w:sz w:val="28"/>
        </w:rPr>
        <w:t xml:space="preserve">                             В.Ю. </w:t>
      </w:r>
      <w:proofErr w:type="spellStart"/>
      <w:r w:rsidRPr="004C78CC">
        <w:rPr>
          <w:sz w:val="28"/>
        </w:rPr>
        <w:t>Карписонова</w:t>
      </w:r>
      <w:proofErr w:type="spellEnd"/>
      <w:r w:rsidRPr="004C78CC">
        <w:rPr>
          <w:sz w:val="28"/>
        </w:rPr>
        <w:tab/>
        <w:t>П.В. Гончаров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outlineLvl w:val="0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outlineLvl w:val="0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Утверждено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решением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Совета депутатов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 Северного района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Новосибирской области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5103" w:firstLine="72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от 14.02.2025 N 2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33"/>
      <w:bookmarkEnd w:id="1"/>
      <w:r w:rsidRPr="004C78CC">
        <w:rPr>
          <w:b/>
          <w:bCs/>
          <w:sz w:val="28"/>
          <w:szCs w:val="28"/>
        </w:rPr>
        <w:t>ПОЛОЖЕНИЕ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78CC">
        <w:rPr>
          <w:b/>
          <w:bCs/>
          <w:sz w:val="28"/>
          <w:szCs w:val="28"/>
        </w:rPr>
        <w:t>О РАЗМЕЩЕНИИ НЕСТАЦИОНАРНЫХ ТОРГОВЫХ ОБЪЕКТОВ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78CC">
        <w:rPr>
          <w:b/>
          <w:bCs/>
          <w:sz w:val="28"/>
          <w:szCs w:val="28"/>
        </w:rPr>
        <w:t>БЕЗ ПРЕДОСТАВЛЕНИЯ ЗЕМЕЛЬНОГО УЧАСТКА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78CC">
        <w:rPr>
          <w:b/>
          <w:bCs/>
          <w:sz w:val="28"/>
          <w:szCs w:val="28"/>
        </w:rPr>
        <w:t>НА ТЕРРИТОРИИ ОСТАНИНСКОГО СЕЛЬСОВЕТА СЕВЕРНОГО РАЙОНА НОВОСИБИРСКОЙ ОБЛАСТИ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I. ОБЩИЕ ПОЛОЖЕНИЯ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1. Положение о размещении нестационарных торговых объектов без предоставления земельного участка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Положение) определяет порядок заключения договоров на право размещения, приемки в эксплуатацию, демонтажа и осуществления </w:t>
      </w:r>
      <w:proofErr w:type="gramStart"/>
      <w:r w:rsidRPr="004C78CC">
        <w:rPr>
          <w:sz w:val="28"/>
          <w:szCs w:val="28"/>
        </w:rPr>
        <w:t>контроля за</w:t>
      </w:r>
      <w:proofErr w:type="gramEnd"/>
      <w:r w:rsidRPr="004C78CC">
        <w:rPr>
          <w:sz w:val="28"/>
          <w:szCs w:val="28"/>
        </w:rPr>
        <w:t xml:space="preserve"> размещением и эксплуатацией нестационарных объектов.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 Настоящее Положение применяется при размещении нестационарных 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 Для целей настоящего Положения используются следующие понятия: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2) владелец нестационарного торгового объекта - собственник нестационарного торгового объекта или лицо, владеющее нестационарным торговым объектом (далее - Собственник) на основаниях, предусмотренных гражданским законодательством;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 xml:space="preserve">4) самовольно установленные нестационарные торговые объекты - нестационарные торговые объекты, размещенные в отсутствие правовых оснований, предусмотренных настоящим Положением, в том числе в местах, не включенных в схему размещения нестационарных торговых объектов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утвержденную постановлением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Схема), и (или) размещенные </w:t>
      </w:r>
      <w:r w:rsidRPr="004C78CC">
        <w:rPr>
          <w:sz w:val="28"/>
          <w:szCs w:val="28"/>
        </w:rPr>
        <w:lastRenderedPageBreak/>
        <w:t>после прекращения или расторжения договоров на их размещение</w:t>
      </w:r>
      <w:proofErr w:type="gramEnd"/>
      <w:r w:rsidRPr="004C78CC">
        <w:rPr>
          <w:sz w:val="28"/>
          <w:szCs w:val="28"/>
        </w:rPr>
        <w:t>, а также прекращения Собственником в установленном законом порядке своей деятельности.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 К нестационарным торговым объектам относятся: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а) 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в) 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лотки), палатки, елочные базары;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г) мобильные объекты: платежный терминал, биотуалеты, аттракционы, передвижные цирки - шапито, холодильные витрины, сценические площадки.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5. </w:t>
      </w:r>
      <w:proofErr w:type="gramStart"/>
      <w:r w:rsidRPr="004C78CC">
        <w:rPr>
          <w:sz w:val="28"/>
          <w:szCs w:val="28"/>
        </w:rPr>
        <w:t xml:space="preserve">Подключение нестационарных торговых объектов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к электроэнергии осуществляется с согласования и на условиях организации, в распоряжении которой находятся линии электропередачи, согласно постановлению Правительства Российской Федерации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</w:t>
      </w:r>
      <w:proofErr w:type="gramEnd"/>
      <w:r w:rsidRPr="004C78CC">
        <w:rPr>
          <w:sz w:val="28"/>
          <w:szCs w:val="28"/>
        </w:rPr>
        <w:t xml:space="preserve">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4C78CC">
        <w:rPr>
          <w:sz w:val="28"/>
          <w:szCs w:val="28"/>
        </w:rPr>
        <w:t>энергопринимающих</w:t>
      </w:r>
      <w:proofErr w:type="spellEnd"/>
      <w:r w:rsidRPr="004C78CC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II. ТРЕБОВАНИЯ К РАЗМЕЩЕНИЮ И ВНЕШНЕМУ ВИДУ НЕСТАЦИОНАРНЫХ ТОРГОВЫХ ОБЪЕКТОВ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1. Размещение нестационарных торговых объектов осуществляется в местах, определенных в Схеме.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 Киоски и торговые павильоны должны соответствовать: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1) рекомендованным типам Эскизных проектов, представленных управлением экономического развития, труда и имущества администрации Северного района Новосибирской области и являющихся приложением к </w:t>
      </w:r>
      <w:r w:rsidRPr="004C78CC">
        <w:rPr>
          <w:sz w:val="28"/>
          <w:szCs w:val="28"/>
        </w:rPr>
        <w:lastRenderedPageBreak/>
        <w:t xml:space="preserve">договорам на размещение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2) схеме планировочной организации прилегающего земельного участка и техническим условиям на благоустройство и присоединение к улично-дорожной сети.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6. Размещение нестационарных торговых объектов, совмещенных с остановочными платформами, на начальном и конечном остановочном пункте транспортных средств, осуществляющих движение по маршрутам регулярного сообщения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возможно только при условии оборудования туалетными кабинами.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7.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законодательством, а также оборудования туалетными кабинами.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8. Разгрузку товара требуется осуществлять без заезда автотранспорта на тротуар и газон.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9. Запрещена торговля из ящиков, мешков, картонных коробок или другой случайной тары вне нестационарных торговых объектов.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10.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III. РАЗМЕЩЕНИЕ НЕСТАЦИОНАРНЫХ ТОРГОВЫХ ОБЪЕКТОВ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1. </w:t>
      </w:r>
      <w:proofErr w:type="gramStart"/>
      <w:r w:rsidRPr="004C78CC">
        <w:rPr>
          <w:sz w:val="28"/>
          <w:szCs w:val="28"/>
        </w:rPr>
        <w:t xml:space="preserve">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представленных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Организатор аукциона) в форме аукциона (далее - аукцион) с победителем аукциона, проведенного в порядке, утвержденном Положением, заключается договор на размещение на срок не более 1 года.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правил благоустройства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договор на размещение по соглашению сторон </w:t>
      </w:r>
      <w:r w:rsidRPr="004C78CC">
        <w:rPr>
          <w:sz w:val="28"/>
          <w:szCs w:val="28"/>
        </w:rPr>
        <w:lastRenderedPageBreak/>
        <w:t>продлевается на срок не более 3 лет.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При повторном (последующем) обращении Собственника на продление договора на размещение при условии исполнения надлежащим образом обязательств по действующему договору на размещение, по соглашению сторон договор на размещение пролонгируется на 5 лет.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 Основанием для размещения нестационарного торгового объекта является договор на размещение (приложение N 1 к Положению).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По договору на размещение взимается плата за размещение нестационарного торгового объекта, рассчитанная по формуле: «итоговая цена торгов, за которую приобретено право заключения договора» x «количество месяцев размещения нестационарного торгового объекта».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 При необходимости задействования территории, занимаемой нестационарным торговым объектом, в целях развития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Собственнику предоставляется компенсационное место размещения, включенное в Схему, и заключается новый договор на размещение без проведения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 Собственники, с которыми заключены договоры на размещение, имеют преимущественное право на заключение договора на размещение на новый срок без проведения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 района Новосибирской  области в срок не </w:t>
      </w:r>
      <w:proofErr w:type="gramStart"/>
      <w:r w:rsidRPr="004C78CC">
        <w:rPr>
          <w:sz w:val="28"/>
          <w:szCs w:val="28"/>
        </w:rPr>
        <w:t>позднее</w:t>
      </w:r>
      <w:proofErr w:type="gramEnd"/>
      <w:r w:rsidRPr="004C78CC">
        <w:rPr>
          <w:sz w:val="28"/>
          <w:szCs w:val="28"/>
        </w:rPr>
        <w:t xml:space="preserve"> чем за 30 дней до окончания срока действия договора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При отказе Собственнику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разделами 7, 8 настоящего Положения.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6.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 несоответствие размещения нестационарного торгового объекта Схеме;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правил благоустройства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 района Новосибирской  области;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3) наличие задолженности перед бюджетом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 района Новосибирской  области по налоговым и неналоговым платежам, в том числе по договору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7. При продаже нестационарного торгового объекта иному субъекту допускается переуступка прав по договору на размещение в пределах срока </w:t>
      </w:r>
      <w:r w:rsidRPr="004C78CC">
        <w:rPr>
          <w:sz w:val="28"/>
          <w:szCs w:val="28"/>
        </w:rPr>
        <w:lastRenderedPageBreak/>
        <w:t xml:space="preserve">действующего договора размещения только с письменного согласия арендодателя в лице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 района Новосибирской 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8.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IV. ОБСЛЕДОВАНИЕ УСТАНОВЛЕННОГО 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состав которой утверждается постановлением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и действующей на постоянной основе.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 В своей деятельности рабочая группа руководствуется настоящим Положением.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3. В состав рабочей группы входят представители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Совета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 Северного района Новосибирской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 Деятельность рабочей группы обеспечивает администрация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 Рабочая группа организует обследование установленных нестационарных торговых объектов для оценки их соответствия Схеме, Эскизному проекту, договору на размещение, схеме планировочной организации прилегающего земельного участка, а также техническим условиям на благоустройство и присоединению к улично-дорожной сети.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6. Собственник, заключивший договор на размещение, в течение трех дней после установки нестационарного торгового объекта направляет в администрацию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в письменной форме извещение о размещении нестационарного торгового объекта. На основании извещения рабочая группа организует обследование установленного нестационарного торгового объекта в течение пяти рабочих дней с момента официальной регистрации поступившего извещения.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нестационарного торгового объекта (или его уполномоченного представителя), извещенного о дате и времени обследования нестационарного торгового объекта, не является основанием для отложения обследования соответствующего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По результатам обследования нестационарного торгового объекта составляется акт обследования (приложение N 2 к Положению), который подписывают все присутствующие при обследовании члены рабочей группы.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При обследовании необходимо присутствие не менее трех членов рабочей </w:t>
      </w:r>
      <w:r w:rsidRPr="004C78CC">
        <w:rPr>
          <w:sz w:val="28"/>
          <w:szCs w:val="28"/>
        </w:rPr>
        <w:lastRenderedPageBreak/>
        <w:t>группы.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8. При несоответствии нестационарного торгового объекта Схеме,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этом администрацию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 После этого обследование нестационарного торгового объекта осуществляется повторно в течение 5 рабочих дней со дня получения соответствующего уведомления.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Не устранение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V. ДЕМОНТАЖ НЕСТАЦИОНАРНЫХ ТОРГОВЫХ ОБЪЕКТОВ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1. Нестационарные торговые объекты подлежат демонтажу по следующим основаниям: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1)прекращение Собственником в установленном законом порядке своей деятельности;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2)окончание срока действия договора на размещение;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3)расторжение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4) установка нестационарного торгового объекта в нарушение настоящего Положения, в том числе в случае самовольного размещения нестационарного торгового объекта;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5) неоднократное (более двух раз) выявление нарушений торгового законодательства, санитарных, противопожарных норм и правил, а также правил благоустройства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территорий.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3. </w:t>
      </w:r>
      <w:proofErr w:type="gramStart"/>
      <w:r w:rsidRPr="004C78CC">
        <w:rPr>
          <w:sz w:val="28"/>
          <w:szCs w:val="28"/>
        </w:rPr>
        <w:t>Контроль за</w:t>
      </w:r>
      <w:proofErr w:type="gramEnd"/>
      <w:r w:rsidRPr="004C78CC">
        <w:rPr>
          <w:sz w:val="28"/>
          <w:szCs w:val="28"/>
        </w:rPr>
        <w:t xml:space="preserve"> размещением нестационарных торговых объектов, принятие мер по выявлению самовольно переоборудованных (реконструированных) нестационарных торговых объектов, выявление фактов самовольной установки нестационарных торговых объектов осуществляет рабочая группа.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 При выявлении самовольно установленного нестационарного торгового </w:t>
      </w:r>
      <w:r w:rsidRPr="004C78CC">
        <w:rPr>
          <w:sz w:val="28"/>
          <w:szCs w:val="28"/>
        </w:rPr>
        <w:lastRenderedPageBreak/>
        <w:t xml:space="preserve">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рабочая группа выдает Собственнику предписание о демонтаже нестационарного торгового объекта (далее - предписание).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 Если Собственник самовольно установленного нестационарного торгового объекта известен, предписание выдается ему лично под роспись.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В случае невыполнения Собственником демонтажа в указанный в предписании срок, администрация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обращается в суд с требованием о демонтаже самовольно установленного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Если Собственник самовольно установленного нестационарного торгового объекта не установлен, на нестационарный торговый объект рабочей группой вывешивается предписание.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 xml:space="preserve">В случае если Собственник не установлен и в указанный в предписании срок нестационарный торговый объект не демонтирован, администрация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разрабатывает проект постановления о демонтаже нестационарного торгового объекта (далее - постановление о демонтаже), содержащее: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 адресный ориентир расположения нестационарного торгового объекта, подлежащего демонтажу;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2) основание демонтажа нестационарного торгового объекта;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3) поручение уполномоченной организации о демонтаже нестационарного торгового объекта с обеспечением финансирования работ по демонтажу;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4) период начала работ по демонтажу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Копия постановления о демонтаже вывешивается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на нестационарный торговый объект.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7. Демонтаж нестационарного торгового объекта производится уполномоченной организацией в присутствии не менее 3 членов рабочей группы.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8. Местом хранения демонтированного нестационарного торгового объекта и находящихся при нем в момент демонтажа материальных ценностей, которое определяется правовым актом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место хранения).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 xml:space="preserve"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с </w:t>
      </w:r>
      <w:bookmarkStart w:id="2" w:name="P134"/>
      <w:bookmarkEnd w:id="2"/>
      <w:r w:rsidRPr="004C78CC">
        <w:rPr>
          <w:sz w:val="28"/>
          <w:szCs w:val="28"/>
        </w:rPr>
        <w:t>уполномоченной организацией.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10. Оплата работ по демонтажу нестационарного торгового объекта,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с последующим взысканием с Собственника в порядке, предусмотренном действующим законодательством.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11. Если собственник демонтированного нестационарного торгового объекта установлен, демонтированный нестационарный торговый объект выдается уполномоченной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имущество, по заявлению после оплаты расходов, предусмотренных пунктом 10 настоящего раздела Положения.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Передача демонтированного нестационарного торгового объекта Собственнику оформляется актом.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12. </w:t>
      </w:r>
      <w:proofErr w:type="gramStart"/>
      <w:r w:rsidRPr="004C78CC">
        <w:rPr>
          <w:sz w:val="28"/>
          <w:szCs w:val="28"/>
        </w:rPr>
        <w:t xml:space="preserve">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объекта, администрация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Гражданским кодексом Российской Федерации.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VI. МЕТОДИКА РАСЧЕТА НАЧАЛЬНОЙ ЦЕНЫ ПРАВА НА ЗАКЛЮЧЕНИЕ ДОГОВОРА НА РАЗМЕЩЕНИЕ 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1. Настоящая методика устанавливает порядок расчета начальной цены права на размещение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плата за право на размещение).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 Начальная цена платы за право на размещение определяется по следующей формуле: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8CC">
        <w:rPr>
          <w:noProof/>
          <w:position w:val="-24"/>
          <w:sz w:val="28"/>
          <w:szCs w:val="28"/>
        </w:rPr>
        <w:drawing>
          <wp:inline distT="0" distB="0" distL="0" distR="0" wp14:anchorId="512A8A06" wp14:editId="67FDF38D">
            <wp:extent cx="1790700" cy="400050"/>
            <wp:effectExtent l="0" t="0" r="0" b="0"/>
            <wp:docPr id="1" name="Рисунок 1" descr="base_23601_10115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101150_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- НЦ - начальная цена платы за право заключения договора на размещение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(руб.)</w:t>
      </w:r>
      <w:proofErr w:type="gramStart"/>
      <w:r w:rsidRPr="004C78CC">
        <w:rPr>
          <w:sz w:val="28"/>
          <w:szCs w:val="28"/>
        </w:rPr>
        <w:t xml:space="preserve"> ;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lastRenderedPageBreak/>
        <w:t>- СЗ - среднее значение удельного показателя кадастровой стоимости земель в кадастровом квартале, в соответствии с постановлением Правительства Новосибирской области от 29.11.2011 N 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 (руб.);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 S - площадь нестационарного торгового объекта (в кв. м);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-К</w:t>
      </w:r>
      <w:proofErr w:type="gramStart"/>
      <w:r w:rsidRPr="004C78CC">
        <w:rPr>
          <w:sz w:val="28"/>
          <w:szCs w:val="28"/>
        </w:rPr>
        <w:t>1</w:t>
      </w:r>
      <w:proofErr w:type="gramEnd"/>
      <w:r w:rsidRPr="004C78CC">
        <w:rPr>
          <w:sz w:val="28"/>
          <w:szCs w:val="28"/>
        </w:rPr>
        <w:t xml:space="preserve"> - коэффициент, учитывающий специализацию нестационарного торгового объекта, определяется по таблице 1;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-К</w:t>
      </w:r>
      <w:proofErr w:type="gramStart"/>
      <w:r w:rsidRPr="004C78CC">
        <w:rPr>
          <w:sz w:val="28"/>
          <w:szCs w:val="28"/>
        </w:rPr>
        <w:t>2</w:t>
      </w:r>
      <w:proofErr w:type="gramEnd"/>
      <w:r w:rsidRPr="004C78CC">
        <w:rPr>
          <w:sz w:val="28"/>
          <w:szCs w:val="28"/>
        </w:rPr>
        <w:t xml:space="preserve"> - коэффициент, учитывающий площадь нестационарного торгового объекта, определяется по таблице 2.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3" w:name="P155"/>
      <w:bookmarkEnd w:id="3"/>
      <w:r w:rsidRPr="004C78CC">
        <w:rPr>
          <w:sz w:val="28"/>
          <w:szCs w:val="28"/>
        </w:rPr>
        <w:t>Таблица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4C78CC" w:rsidRPr="004C78CC" w:rsidTr="00C336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Специализация и (или) тип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Значение коэффициента К</w:t>
            </w:r>
            <w:proofErr w:type="gramStart"/>
            <w:r w:rsidRPr="004C78CC">
              <w:rPr>
                <w:sz w:val="28"/>
                <w:szCs w:val="28"/>
                <w:lang w:eastAsia="en-US"/>
              </w:rPr>
              <w:t>1</w:t>
            </w:r>
            <w:proofErr w:type="gramEnd"/>
          </w:p>
        </w:tc>
      </w:tr>
      <w:tr w:rsidR="004C78CC" w:rsidRPr="004C78CC" w:rsidTr="00C336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Специализированные нестационарные торговые объекты по оказанию бытовых услуг ("Печать", "Ремонт обуви")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0,3</w:t>
            </w:r>
          </w:p>
        </w:tc>
      </w:tr>
      <w:tr w:rsidR="004C78CC" w:rsidRPr="004C78CC" w:rsidTr="00C336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Специализированные нестационарные торговые объекты по реализации продукции местных производителей ("Хлеб", "Мясо", "Молоко", "Овощи")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4C78CC" w:rsidRPr="004C78CC" w:rsidTr="00C336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C78CC">
              <w:rPr>
                <w:sz w:val="28"/>
                <w:szCs w:val="28"/>
                <w:lang w:eastAsia="en-US"/>
              </w:rPr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4C78CC" w:rsidRPr="004C78CC" w:rsidTr="00C336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Иная специализация и (или) тип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1,5</w:t>
            </w:r>
          </w:p>
        </w:tc>
      </w:tr>
    </w:tbl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--------------------------------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bookmarkStart w:id="4" w:name="P169"/>
      <w:bookmarkEnd w:id="4"/>
      <w:proofErr w:type="gramStart"/>
      <w:r w:rsidRPr="004C78CC">
        <w:t xml:space="preserve">&lt;*&gt; Местными производителями являются осуществляющие деятельность в </w:t>
      </w:r>
      <w:proofErr w:type="spellStart"/>
      <w:r w:rsidRPr="004C78CC">
        <w:t>Останинском</w:t>
      </w:r>
      <w:proofErr w:type="spellEnd"/>
      <w:r w:rsidRPr="004C78CC">
        <w:t xml:space="preserve"> сельсовета Северного районе Новосибирской области юридические лица и индивидуальные предприниматели, отнесенные к субъектам малого и среднего предпринимательства (далее - </w:t>
      </w:r>
      <w:proofErr w:type="spellStart"/>
      <w:r w:rsidRPr="004C78CC">
        <w:t>СМиСП</w:t>
      </w:r>
      <w:proofErr w:type="spellEnd"/>
      <w:r w:rsidRPr="004C78CC">
        <w:t>) в соответствии с условиями, установленными Федеральным законом от 24.07.2007 N 209-ФЗ "О развитии малого и среднего предпринимательства в Российской Федерации", и осуществляющие основной вид деятельности в сфере материального производства, а также крестьянское (фермерское) хозяйство</w:t>
      </w:r>
      <w:proofErr w:type="gramEnd"/>
      <w:r w:rsidRPr="004C78CC">
        <w:t xml:space="preserve"> согласно условиям Федерального закона от 11.06.2003 N 74-ФЗ "О крестьянском (фермерском) хозяйстве".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К сфере материального производства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4C78CC">
        <w:rPr>
          <w:sz w:val="28"/>
          <w:szCs w:val="28"/>
        </w:rPr>
        <w:t xml:space="preserve"> Р</w:t>
      </w:r>
      <w:proofErr w:type="gramEnd"/>
      <w:r w:rsidRPr="004C78CC">
        <w:rPr>
          <w:sz w:val="28"/>
          <w:szCs w:val="28"/>
        </w:rPr>
        <w:t xml:space="preserve">ед. 1): сельское хозяйство, охота и лесное хозяйство (Раздел A) (за </w:t>
      </w:r>
      <w:r w:rsidRPr="004C78CC">
        <w:rPr>
          <w:sz w:val="28"/>
          <w:szCs w:val="28"/>
        </w:rPr>
        <w:lastRenderedPageBreak/>
        <w:t xml:space="preserve">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 w:rsidRPr="004C78CC">
        <w:rPr>
          <w:sz w:val="28"/>
          <w:szCs w:val="28"/>
        </w:rPr>
        <w:t>сброженных</w:t>
      </w:r>
      <w:proofErr w:type="spellEnd"/>
      <w:r w:rsidRPr="004C78CC">
        <w:rPr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4C78CC">
        <w:rPr>
          <w:sz w:val="28"/>
          <w:szCs w:val="28"/>
        </w:rPr>
        <w:t>сброженных</w:t>
      </w:r>
      <w:proofErr w:type="spellEnd"/>
      <w:r w:rsidRPr="004C78CC">
        <w:rPr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 (Раздел E).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услуг, в соответствии с предоставляемой справкой-подтверждением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</w:t>
      </w:r>
      <w:proofErr w:type="gramEnd"/>
      <w:r w:rsidRPr="004C78CC">
        <w:rPr>
          <w:sz w:val="28"/>
          <w:szCs w:val="28"/>
        </w:rPr>
        <w:t xml:space="preserve"> лица,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 w:rsidRPr="004C78CC">
        <w:rPr>
          <w:sz w:val="28"/>
          <w:szCs w:val="28"/>
        </w:rPr>
        <w:t>утвержденному</w:t>
      </w:r>
      <w:proofErr w:type="gramEnd"/>
      <w:r w:rsidRPr="004C78CC">
        <w:rPr>
          <w:sz w:val="28"/>
          <w:szCs w:val="28"/>
        </w:rPr>
        <w:t xml:space="preserve"> приказом Министерства здравоохранения и социального развития Российской Федерации от 31.01.2006 N 55) за последний финансовый год, подписанной участником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5" w:name="P173"/>
      <w:bookmarkEnd w:id="5"/>
      <w:r w:rsidRPr="004C78CC">
        <w:rPr>
          <w:sz w:val="28"/>
          <w:szCs w:val="28"/>
        </w:rPr>
        <w:t>Таблица 2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836"/>
      </w:tblGrid>
      <w:tr w:rsidR="004C78CC" w:rsidRPr="004C78CC" w:rsidTr="00C3367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Площадь нестационарного торгового объекта (кв. 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Значение коэффициента К</w:t>
            </w:r>
            <w:proofErr w:type="gramStart"/>
            <w:r w:rsidRPr="004C78CC">
              <w:rPr>
                <w:sz w:val="28"/>
                <w:szCs w:val="28"/>
                <w:lang w:eastAsia="en-US"/>
              </w:rPr>
              <w:t>2</w:t>
            </w:r>
            <w:proofErr w:type="gramEnd"/>
          </w:p>
        </w:tc>
      </w:tr>
      <w:tr w:rsidR="004C78CC" w:rsidRPr="004C78CC" w:rsidTr="00C3367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&lt; 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4C78CC" w:rsidRPr="004C78CC" w:rsidTr="00C3367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10 - 30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0,8</w:t>
            </w:r>
          </w:p>
        </w:tc>
      </w:tr>
      <w:tr w:rsidR="004C78CC" w:rsidRPr="004C78CC" w:rsidTr="00C3367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30 - 50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0,6</w:t>
            </w:r>
          </w:p>
        </w:tc>
      </w:tr>
      <w:tr w:rsidR="004C78CC" w:rsidRPr="004C78CC" w:rsidTr="00C3367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&gt; 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0,4</w:t>
            </w:r>
          </w:p>
        </w:tc>
      </w:tr>
    </w:tbl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bookmarkStart w:id="6" w:name="P186"/>
      <w:bookmarkEnd w:id="6"/>
      <w:r w:rsidRPr="004C78CC">
        <w:rPr>
          <w:sz w:val="28"/>
          <w:szCs w:val="28"/>
        </w:rPr>
        <w:t>VII. ПОДГОТОВКА И ОРГАНИЗАЦИЯ АУКЦИОНА НА ПРАВО ЗАКЛЮЧЕНИЯ ДОГОВОРА НА РАЗМЕЩЕНИЕ 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1.Решение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 xml:space="preserve">кциона на право заключения договора на размещение принимается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2.Один лот аукциона может содержать два и более адресных ориентира места размещения нестационарных торговых объектов.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3.Образование места размещения нестационарного торгового объекта и подготовка к проведению аукциона осуществляется в следующем порядке: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1)подготовка и утверждение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</w:t>
      </w:r>
      <w:proofErr w:type="gramStart"/>
      <w:r w:rsidRPr="004C78CC">
        <w:rPr>
          <w:sz w:val="28"/>
          <w:szCs w:val="28"/>
        </w:rPr>
        <w:t>района Новосибирской области схемы размещения нестационарных торговых объектов</w:t>
      </w:r>
      <w:proofErr w:type="gramEnd"/>
      <w:r w:rsidRPr="004C78CC">
        <w:rPr>
          <w:sz w:val="28"/>
          <w:szCs w:val="28"/>
        </w:rPr>
        <w:t xml:space="preserve">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</w:t>
      </w:r>
      <w:r w:rsidRPr="004C78CC">
        <w:rPr>
          <w:sz w:val="28"/>
          <w:szCs w:val="28"/>
        </w:rPr>
        <w:lastRenderedPageBreak/>
        <w:t>Новосибирской области в случае, если такое место размещения нестационарного торгового объекта отсутствует;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2) подготовка схемы планировочной организации прилегающего земельного участка, а также технические условия на благоустройство и присоединение к улично-дорожной сети;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3) принятие администрацией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решения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индивидуального предпринимателя и крестьянского (фермерского) хозяйства, претендующего на заключение </w:t>
      </w:r>
      <w:proofErr w:type="gramStart"/>
      <w:r w:rsidRPr="004C78CC">
        <w:rPr>
          <w:sz w:val="28"/>
          <w:szCs w:val="28"/>
        </w:rPr>
        <w:t>договора</w:t>
      </w:r>
      <w:proofErr w:type="gramEnd"/>
      <w:r w:rsidRPr="004C78CC">
        <w:rPr>
          <w:sz w:val="28"/>
          <w:szCs w:val="28"/>
        </w:rPr>
        <w:t xml:space="preserve">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5.Аукцион проводится в указанном в извещении о проведении аукциона месте, в </w:t>
      </w:r>
      <w:proofErr w:type="gramStart"/>
      <w:r w:rsidRPr="004C78CC">
        <w:rPr>
          <w:sz w:val="28"/>
          <w:szCs w:val="28"/>
        </w:rPr>
        <w:t>соответствующие</w:t>
      </w:r>
      <w:proofErr w:type="gramEnd"/>
      <w:r w:rsidRPr="004C78CC">
        <w:rPr>
          <w:sz w:val="28"/>
          <w:szCs w:val="28"/>
        </w:rPr>
        <w:t xml:space="preserve"> день и час. При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в месте его проведения присутствует только один уполномоченный представитель от каждого участника.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6.Плата за участие в аукционе не взимается.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7.Начальная цена предмета аукциона рассчитывается в соответствии с методикой расчета начальной цены права на заключение договоров на размещение нестационарного торгового объекта согласно приложению №2 к настоящему Положению.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8. В случае формирования предмета торгов из нескольких лотов начальной ценой торгов будет являться наивысшая цена лота из сформированного состава, рассчитанная в соответствии с методикой расчета начальной цены права на заключение договоров на размещение нестационарного торгового объекта согласно приложению №2 к настоящему Положению.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"Шаг аукциона" устанавливается в пределах пяти процентов начальной цены предмета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10. Извещение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 xml:space="preserve">кциона опубликовывается в периодическом печатном издании «Вестник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сельсовета» и размещается на официальном сайте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"Интернет" не менее чем за тридцать дней до дня проведения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11. Извещение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должно содержать сведения: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1)об организаторе аукциона;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2)об уполномоченном органе и о реквизитах решения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3) о месте, дате, времени и порядке проведения аукциона;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4) о предмете аукциона (в том числе о местоположении, площади, типе и количестве нестационарных торговых объектов, специализации);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5) о начальной цене предмета аукциона;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6) о "шаге аукциона";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12.Обязательным приложением к размещенному на официальном сайте извещению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является проект договора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 w:rsidRPr="004C78CC">
        <w:rPr>
          <w:sz w:val="28"/>
          <w:szCs w:val="28"/>
        </w:rPr>
        <w:t>позднее</w:t>
      </w:r>
      <w:proofErr w:type="gramEnd"/>
      <w:r w:rsidRPr="004C78CC">
        <w:rPr>
          <w:sz w:val="28"/>
          <w:szCs w:val="28"/>
        </w:rPr>
        <w:t xml:space="preserve"> чем за три календарных дня до наступления даты проведения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14.Извещение об отказе в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15. Организатор аукциона в течение трех дней со дня принятия решения об отказе в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bookmarkStart w:id="7" w:name="P218"/>
      <w:bookmarkEnd w:id="7"/>
      <w:r w:rsidRPr="004C78CC">
        <w:rPr>
          <w:sz w:val="28"/>
          <w:szCs w:val="28"/>
        </w:rPr>
        <w:t>VIII. ПРОВЕДЕНИЕ АУКЦИОНА НА ПРАВО ЗАКЛЮЧЕНИЯ ДОГОВОРА НА РАЗМЕЩЕНИЕ 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8"/>
          <w:szCs w:val="28"/>
        </w:rPr>
      </w:pPr>
      <w:bookmarkStart w:id="8" w:name="P221"/>
      <w:bookmarkEnd w:id="8"/>
      <w:r w:rsidRPr="004C78CC">
        <w:rPr>
          <w:sz w:val="28"/>
          <w:szCs w:val="28"/>
        </w:rPr>
        <w:t>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проведение аукциона срок следующие документы: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заявка </w:t>
      </w:r>
      <w:proofErr w:type="gramStart"/>
      <w:r w:rsidRPr="004C78CC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4C78CC">
        <w:rPr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платежный документ, подтверждающий внесение задатка.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Организатор аукциона не вправе требовать представления иных документов, за исключением документов, указанных в пункте 1 настоящего раздела.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Прием документов прекращается не ранее чем за пять дней до дня проведения аукциона на право заключения договора на размещение.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Один заявитель вправе подать только одну заявку на участие в аукционе.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4C78CC">
        <w:rPr>
          <w:sz w:val="28"/>
          <w:szCs w:val="28"/>
        </w:rPr>
        <w:t>непоступление</w:t>
      </w:r>
      <w:proofErr w:type="spellEnd"/>
      <w:r w:rsidRPr="004C78CC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bookmarkStart w:id="9" w:name="P234"/>
      <w:bookmarkEnd w:id="9"/>
      <w:proofErr w:type="gramStart"/>
      <w:r w:rsidRPr="004C78CC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4C78CC"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не </w:t>
      </w:r>
      <w:proofErr w:type="gramStart"/>
      <w:r w:rsidRPr="004C78CC">
        <w:rPr>
          <w:sz w:val="28"/>
          <w:szCs w:val="28"/>
        </w:rPr>
        <w:t>позднее</w:t>
      </w:r>
      <w:proofErr w:type="gramEnd"/>
      <w:r w:rsidRPr="004C78CC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раздела.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</w:t>
      </w:r>
      <w:r w:rsidRPr="004C78CC">
        <w:rPr>
          <w:sz w:val="28"/>
          <w:szCs w:val="28"/>
        </w:rPr>
        <w:lastRenderedPageBreak/>
        <w:t>оформления протокола приема заявок на участие в аукционе.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В случае</w:t>
      </w:r>
      <w:proofErr w:type="gramStart"/>
      <w:r w:rsidRPr="004C78CC">
        <w:rPr>
          <w:sz w:val="28"/>
          <w:szCs w:val="28"/>
        </w:rPr>
        <w:t>,</w:t>
      </w:r>
      <w:proofErr w:type="gramEnd"/>
      <w:r w:rsidRPr="004C78CC"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bookmarkStart w:id="10" w:name="P238"/>
      <w:bookmarkEnd w:id="10"/>
      <w:r w:rsidRPr="004C78CC">
        <w:rPr>
          <w:sz w:val="28"/>
          <w:szCs w:val="28"/>
        </w:rPr>
        <w:t>В случае</w:t>
      </w:r>
      <w:proofErr w:type="gramStart"/>
      <w:r w:rsidRPr="004C78CC">
        <w:rPr>
          <w:sz w:val="28"/>
          <w:szCs w:val="28"/>
        </w:rPr>
        <w:t>,</w:t>
      </w:r>
      <w:proofErr w:type="gramEnd"/>
      <w:r w:rsidRPr="004C78CC"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C78CC">
        <w:rPr>
          <w:sz w:val="28"/>
          <w:szCs w:val="28"/>
        </w:rPr>
        <w:t>ии ау</w:t>
      </w:r>
      <w:proofErr w:type="gramEnd"/>
      <w:r w:rsidRPr="004C78CC">
        <w:rPr>
          <w:sz w:val="28"/>
          <w:szCs w:val="28"/>
        </w:rPr>
        <w:t>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сведения о месте, дате и времени проведения аукциона;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предмет аукциона, в том числе сведения о месте размещения нестационарного торгового объекта и площади земельного участка;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C78CC" w:rsidRPr="004C78CC" w:rsidRDefault="004C78CC" w:rsidP="004C78C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сведения о последнем </w:t>
      </w:r>
      <w:proofErr w:type="gramStart"/>
      <w:r w:rsidRPr="004C78CC">
        <w:rPr>
          <w:sz w:val="28"/>
          <w:szCs w:val="28"/>
        </w:rPr>
        <w:t>предложении</w:t>
      </w:r>
      <w:proofErr w:type="gramEnd"/>
      <w:r w:rsidRPr="004C78CC">
        <w:rPr>
          <w:sz w:val="28"/>
          <w:szCs w:val="28"/>
        </w:rPr>
        <w:t xml:space="preserve"> о цене предмета аукциона (размер ежегодной арендной платы или размер первого арендного платежа).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Протокол о результатах аукциона размещается на официальном сайте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"Интернет"  в течение трех рабочих дней со дня подписания данного протокола.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В случае</w:t>
      </w:r>
      <w:proofErr w:type="gramStart"/>
      <w:r w:rsidRPr="004C78CC">
        <w:rPr>
          <w:sz w:val="28"/>
          <w:szCs w:val="28"/>
        </w:rPr>
        <w:t>,</w:t>
      </w:r>
      <w:proofErr w:type="gramEnd"/>
      <w:r w:rsidRPr="004C78CC"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bookmarkStart w:id="11" w:name="P249"/>
      <w:bookmarkEnd w:id="11"/>
      <w:r w:rsidRPr="004C78CC">
        <w:rPr>
          <w:sz w:val="28"/>
          <w:szCs w:val="28"/>
        </w:rPr>
        <w:t xml:space="preserve">Организатор торгов направляет победителю аукциона или единственному принявшему участие </w:t>
      </w:r>
      <w:proofErr w:type="gramStart"/>
      <w:r w:rsidRPr="004C78CC">
        <w:rPr>
          <w:sz w:val="28"/>
          <w:szCs w:val="28"/>
        </w:rP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 w:rsidRPr="004C78CC">
        <w:rPr>
          <w:sz w:val="28"/>
          <w:szCs w:val="28"/>
        </w:rPr>
        <w:t xml:space="preserve">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</w:t>
      </w:r>
      <w:proofErr w:type="gramStart"/>
      <w:r w:rsidRPr="004C78CC">
        <w:rPr>
          <w:sz w:val="28"/>
          <w:szCs w:val="28"/>
        </w:rPr>
        <w:t>ранее</w:t>
      </w:r>
      <w:proofErr w:type="gramEnd"/>
      <w:r w:rsidRPr="004C78C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на размещение заключается в соответствии с пунктом 13 или 19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Не допускается требовать от победителя аукциона, иного лица, с которым договор на размещение заключается в соответствии с пунктом 13 или 19 настоящего раздела, возмещение расходов, связанных с организацией и проведением аукциона.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</w:t>
      </w:r>
      <w:proofErr w:type="gramEnd"/>
      <w:r w:rsidRPr="004C78CC">
        <w:rPr>
          <w:sz w:val="28"/>
          <w:szCs w:val="28"/>
        </w:rPr>
        <w:t xml:space="preserve"> указанных лиц). При этом условия повторного аукциона могут быть изменены.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C78CC" w:rsidRPr="004C78CC" w:rsidRDefault="004C78CC" w:rsidP="004C78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00" w:after="200" w:line="276" w:lineRule="auto"/>
        <w:ind w:left="0" w:firstLine="284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</w:t>
      </w:r>
      <w:proofErr w:type="gramStart"/>
      <w:r w:rsidRPr="004C78CC">
        <w:rPr>
          <w:sz w:val="28"/>
          <w:szCs w:val="28"/>
        </w:rPr>
        <w:t>орган</w:t>
      </w:r>
      <w:proofErr w:type="gramEnd"/>
      <w:r w:rsidRPr="004C78CC">
        <w:rPr>
          <w:sz w:val="28"/>
          <w:szCs w:val="28"/>
        </w:rPr>
        <w:t xml:space="preserve"> подписанный им договор на размещение, организатор аукциона вправе объявить о проведении повторного аукциона.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IX. ЗАКЛЮЧИТЕЛЬНЫЕ И ПЕРЕХОДНЫЕ ПОЛОЖЕНИЯ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1. Администрация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осуществляет учет (ведет реестр) договоров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2. Договоры на размещение нестационарных торговых объектов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заключенные до утверждения настоящего Положения, действуют до окончания срока их действия. 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Приложение N 1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к Положению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 xml:space="preserve">о размещении </w:t>
      </w:r>
      <w:proofErr w:type="gramStart"/>
      <w:r w:rsidRPr="004C78CC">
        <w:rPr>
          <w:sz w:val="28"/>
          <w:szCs w:val="28"/>
        </w:rPr>
        <w:t>нестационарных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торговых объектов без предоставления земельного участка на территории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Северного района Новосибирской области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2" w:name="P272"/>
      <w:bookmarkEnd w:id="12"/>
      <w:r w:rsidRPr="004C78CC">
        <w:rPr>
          <w:sz w:val="28"/>
          <w:szCs w:val="28"/>
        </w:rPr>
        <w:t>ТИПОВОЙ ДОГОВОР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на размещение нестационарного торгового объекта 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4C78CC">
        <w:rPr>
          <w:sz w:val="28"/>
          <w:szCs w:val="28"/>
        </w:rPr>
        <w:t>с</w:t>
      </w:r>
      <w:proofErr w:type="gramStart"/>
      <w:r w:rsidRPr="004C78CC">
        <w:rPr>
          <w:sz w:val="28"/>
          <w:szCs w:val="28"/>
        </w:rPr>
        <w:t>.О</w:t>
      </w:r>
      <w:proofErr w:type="gramEnd"/>
      <w:r w:rsidRPr="004C78CC">
        <w:rPr>
          <w:sz w:val="28"/>
          <w:szCs w:val="28"/>
        </w:rPr>
        <w:t>станинка</w:t>
      </w:r>
      <w:proofErr w:type="spellEnd"/>
      <w:r w:rsidRPr="004C78CC">
        <w:rPr>
          <w:sz w:val="28"/>
          <w:szCs w:val="28"/>
        </w:rPr>
        <w:t xml:space="preserve">                                                                        "____" __________ 20___ г.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4C78CC">
        <w:rPr>
          <w:sz w:val="16"/>
          <w:szCs w:val="16"/>
        </w:rPr>
        <w:t>(полное наименование хозяйствующего субъекта)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в лице ________________________________________________________________,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4C78CC">
        <w:rPr>
          <w:sz w:val="16"/>
          <w:szCs w:val="16"/>
        </w:rPr>
        <w:t>(должность, Ф.И.О.)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действующего</w:t>
      </w:r>
      <w:proofErr w:type="gramEnd"/>
      <w:r w:rsidRPr="004C78CC">
        <w:rPr>
          <w:sz w:val="28"/>
          <w:szCs w:val="28"/>
        </w:rPr>
        <w:t xml:space="preserve"> на основании _____________________________________________,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>именуемого</w:t>
      </w:r>
      <w:proofErr w:type="gramEnd"/>
      <w:r w:rsidRPr="004C78CC">
        <w:rPr>
          <w:sz w:val="28"/>
          <w:szCs w:val="28"/>
        </w:rPr>
        <w:t xml:space="preserve">  в  дальнейшем  "Хозяйствующий  субъект",  с  одной  стороны,  и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администрация Северного района Новосибирской области в лице Главы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_________________________________,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28"/>
          <w:szCs w:val="28"/>
        </w:rPr>
        <w:t xml:space="preserve">                                                                                           </w:t>
      </w:r>
      <w:r w:rsidRPr="004C78CC">
        <w:rPr>
          <w:sz w:val="16"/>
          <w:szCs w:val="16"/>
        </w:rPr>
        <w:t>Ф.И.О.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28"/>
          <w:szCs w:val="28"/>
        </w:rPr>
        <w:t xml:space="preserve">действующего на основании Устава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</w:t>
      </w:r>
      <w:proofErr w:type="gramStart"/>
      <w:r w:rsidRPr="004C78CC">
        <w:rPr>
          <w:sz w:val="28"/>
          <w:szCs w:val="28"/>
        </w:rPr>
        <w:t>именуемая</w:t>
      </w:r>
      <w:proofErr w:type="gramEnd"/>
      <w:r w:rsidRPr="004C78CC">
        <w:rPr>
          <w:sz w:val="28"/>
          <w:szCs w:val="28"/>
        </w:rPr>
        <w:t xml:space="preserve"> в</w:t>
      </w:r>
      <w:r w:rsidRPr="004C78CC">
        <w:rPr>
          <w:sz w:val="16"/>
          <w:szCs w:val="16"/>
        </w:rPr>
        <w:t xml:space="preserve"> </w:t>
      </w:r>
      <w:r w:rsidRPr="004C78CC">
        <w:rPr>
          <w:sz w:val="28"/>
          <w:szCs w:val="28"/>
        </w:rPr>
        <w:t>дальнейшем  "Уполномоченный  орган",  с  другой стороны, а вместе именуемые</w:t>
      </w:r>
      <w:r w:rsidRPr="004C78CC">
        <w:rPr>
          <w:sz w:val="16"/>
          <w:szCs w:val="16"/>
        </w:rPr>
        <w:t xml:space="preserve"> </w:t>
      </w:r>
      <w:r w:rsidRPr="004C78CC">
        <w:rPr>
          <w:sz w:val="28"/>
          <w:szCs w:val="28"/>
        </w:rPr>
        <w:t>"Стороны", по результатам проведения торгов на право заключения договора на</w:t>
      </w:r>
      <w:r w:rsidRPr="004C78CC">
        <w:rPr>
          <w:sz w:val="16"/>
          <w:szCs w:val="16"/>
        </w:rPr>
        <w:t xml:space="preserve"> </w:t>
      </w:r>
      <w:r w:rsidRPr="004C78CC">
        <w:rPr>
          <w:sz w:val="28"/>
          <w:szCs w:val="28"/>
        </w:rPr>
        <w:t>размещение  нестационарного  торгового  объекта  и на основании протокола о</w:t>
      </w:r>
      <w:r w:rsidRPr="004C78CC">
        <w:rPr>
          <w:sz w:val="16"/>
          <w:szCs w:val="16"/>
        </w:rPr>
        <w:t xml:space="preserve"> </w:t>
      </w:r>
      <w:r w:rsidRPr="004C78CC">
        <w:rPr>
          <w:sz w:val="28"/>
          <w:szCs w:val="28"/>
        </w:rPr>
        <w:t>результатах  аукциона  N _____ от ___________ заключили настоящий Договор о</w:t>
      </w:r>
      <w:r w:rsidRPr="004C78CC">
        <w:rPr>
          <w:sz w:val="16"/>
          <w:szCs w:val="16"/>
        </w:rPr>
        <w:t xml:space="preserve"> </w:t>
      </w:r>
      <w:r w:rsidRPr="004C78CC">
        <w:rPr>
          <w:sz w:val="28"/>
          <w:szCs w:val="28"/>
        </w:rPr>
        <w:t>нижеследующем: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1. Предмет Договора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3" w:name="P295"/>
      <w:bookmarkEnd w:id="13"/>
      <w:r w:rsidRPr="004C78CC">
        <w:rPr>
          <w:sz w:val="28"/>
          <w:szCs w:val="28"/>
        </w:rPr>
        <w:t xml:space="preserve">    1.1.  Уполномоченный  орган предоставляет Хозяйствующему субъекту право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на размещение нестационарного торгового объекта (далее - Объект):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______________________________________________________________________,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28"/>
          <w:szCs w:val="28"/>
        </w:rPr>
        <w:t xml:space="preserve">                       </w:t>
      </w:r>
      <w:r w:rsidRPr="004C78CC">
        <w:rPr>
          <w:sz w:val="16"/>
          <w:szCs w:val="16"/>
        </w:rPr>
        <w:t>(вид, специализация объекта)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местоположение объекта: _______________________________________________,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 xml:space="preserve">в  соответствии  со  схемой  размещения нестационарных торговых объектов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а Хозяйствующий  субъект  обязуется  разместить  и обеспечить в течение всего срока действия настоящего Договора функционирование объекта на условиях и в порядке,   предусмотренных   настоящим   Договором,   Порядком   размещения нестационарных  торговых  объектов без предоставления земельных участков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1.2. Срок действия договора </w:t>
      </w:r>
      <w:proofErr w:type="gramStart"/>
      <w:r w:rsidRPr="004C78CC">
        <w:rPr>
          <w:sz w:val="28"/>
          <w:szCs w:val="28"/>
        </w:rPr>
        <w:t>до</w:t>
      </w:r>
      <w:proofErr w:type="gramEnd"/>
      <w:r w:rsidRPr="004C78CC">
        <w:rPr>
          <w:sz w:val="28"/>
          <w:szCs w:val="28"/>
        </w:rPr>
        <w:t xml:space="preserve"> _________________.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C78CC">
        <w:rPr>
          <w:sz w:val="28"/>
          <w:szCs w:val="28"/>
        </w:rPr>
        <w:t>2. Права и обязанности Сторон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2.1. Хозяйствующий субъект имеет право: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2.1.1. </w:t>
      </w:r>
      <w:proofErr w:type="gramStart"/>
      <w:r w:rsidRPr="004C78CC">
        <w:rPr>
          <w:sz w:val="28"/>
          <w:szCs w:val="28"/>
        </w:rPr>
        <w:t>Разместить Объект</w:t>
      </w:r>
      <w:proofErr w:type="gramEnd"/>
      <w:r w:rsidRPr="004C78CC">
        <w:rPr>
          <w:sz w:val="28"/>
          <w:szCs w:val="28"/>
        </w:rPr>
        <w:t xml:space="preserve"> в соответствии с пунктом 1.1 настоящего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Схемы размещения нестационарных торговых объектов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 Хозяйствующий субъект обязан: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4" w:name="P314"/>
      <w:bookmarkEnd w:id="14"/>
      <w:r w:rsidRPr="004C78CC">
        <w:rPr>
          <w:sz w:val="28"/>
          <w:szCs w:val="28"/>
        </w:rPr>
        <w:t>2.2.1. В течение 1 месяца со дня подписания настоящего Договора обеспечить размещение Объекта, соответствующего требованиям п. 1.1 настоящего Договора, о чем уведомить в течение трех дней Уполномоченный орган.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2.2.2.Использовать Объект в соответствии с условиями настоящего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2.2.3. Производить оплату за размещение нестационарного торгового объекта в размере и в порядке, </w:t>
      </w:r>
      <w:proofErr w:type="gramStart"/>
      <w:r w:rsidRPr="004C78CC">
        <w:rPr>
          <w:sz w:val="28"/>
          <w:szCs w:val="28"/>
        </w:rPr>
        <w:t>установленных</w:t>
      </w:r>
      <w:proofErr w:type="gramEnd"/>
      <w:r w:rsidRPr="004C78CC">
        <w:rPr>
          <w:sz w:val="28"/>
          <w:szCs w:val="28"/>
        </w:rPr>
        <w:t xml:space="preserve"> разделом 3 настоящего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5" w:name="P317"/>
      <w:bookmarkEnd w:id="15"/>
      <w:r w:rsidRPr="004C78CC">
        <w:rPr>
          <w:sz w:val="28"/>
          <w:szCs w:val="28"/>
        </w:rPr>
        <w:t>2.2.4. Не производить изменений внешнего облика и площади Объекта, его место размещения.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2.2.5. Производить текущий ремонт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2.2.6. Соблюдать при размещении и использовании Объекта требования действующего законодательства, в том числе градостроительных, строительных, экологических, санитарно-гигиенических, противопожарных и иных правил и нормативов.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2.2.7. Обеспечить вывоз мусора и иных отходов с места размещения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2.2.8. При прекращении настоящего Договора в 10-дневный срок обеспечить демонтаж и вывоз Объекта с места его размещения.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2.2.9. Обеспечить общественный порядок на период размещения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2.3. Уполномоченный орган имеет право: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2.3.1.В рамках действующего Договора проверять соблюдение Хозяйствующим субъектом требований настоящего Договора в месте размещения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2.3.2.В течение пяти рабочих дней с момента официальной регистрации поступившего уведомления обследовать установленный Объект.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2.3.3.В случае отказа Хозяйствующего субъекта осуществить демонтаж и вывоз Объекта при прекращении Договора, самостоятельно осуществить указанные действия с взысканием с Хозяйствующего субъекта необходимых расходов.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6" w:name="P328"/>
      <w:bookmarkEnd w:id="16"/>
      <w:r w:rsidRPr="004C78CC">
        <w:rPr>
          <w:sz w:val="28"/>
          <w:szCs w:val="28"/>
        </w:rPr>
        <w:t>3. Цена договора и порядок расчетов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3.1. Арендная плата является обязательным бюджетным платежом.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Размер годовой платы на размещение нестационарного торгового объекта на территории Северного района Новосибирской области (далее - плата за размещение объекта) устанавливается по результатам аукциона, составляет</w:t>
      </w:r>
      <w:proofErr w:type="gramStart"/>
      <w:r w:rsidRPr="004C78CC">
        <w:rPr>
          <w:sz w:val="28"/>
          <w:szCs w:val="28"/>
        </w:rPr>
        <w:t xml:space="preserve"> _________ (____________________) </w:t>
      </w:r>
      <w:proofErr w:type="gramEnd"/>
      <w:r w:rsidRPr="004C78CC">
        <w:rPr>
          <w:sz w:val="28"/>
          <w:szCs w:val="28"/>
        </w:rPr>
        <w:t xml:space="preserve">рублей ____ копеек в соответствии с Протоколом результатов аукциона _____________________ на право размещения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с местоположением: _______________________________.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3.2. Расчетным периодом по договору аренды является календарный год.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Размер ежегодной платы за размещение Объекта изменяется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изменений и (или) дополнений в Договор.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Исчисление и уплата в Договоре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3.3. Плата за размещение Объекта начинает исчисляться </w:t>
      </w:r>
      <w:proofErr w:type="gramStart"/>
      <w:r w:rsidRPr="004C78CC">
        <w:rPr>
          <w:sz w:val="28"/>
          <w:szCs w:val="28"/>
        </w:rPr>
        <w:t>с</w:t>
      </w:r>
      <w:proofErr w:type="gramEnd"/>
      <w:r w:rsidRPr="004C78CC">
        <w:rPr>
          <w:sz w:val="28"/>
          <w:szCs w:val="28"/>
        </w:rPr>
        <w:t xml:space="preserve"> _______________.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3.4. На момент составления Договора действуют следующие правила: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7" w:name="P337"/>
      <w:bookmarkEnd w:id="17"/>
      <w:r w:rsidRPr="004C78CC">
        <w:rPr>
          <w:sz w:val="28"/>
          <w:szCs w:val="28"/>
        </w:rPr>
        <w:t>3.4.1. Плата за размещение Объекта по Договору вносится Хозяйствующим субъектом на расчетный счет: получатель платежа - УФК по Новосибирской области (</w:t>
      </w:r>
      <w:proofErr w:type="spellStart"/>
      <w:r w:rsidRPr="004C78CC">
        <w:rPr>
          <w:sz w:val="28"/>
          <w:szCs w:val="28"/>
        </w:rPr>
        <w:t>УФиНП</w:t>
      </w:r>
      <w:proofErr w:type="spellEnd"/>
      <w:r w:rsidRPr="004C78CC">
        <w:rPr>
          <w:sz w:val="28"/>
          <w:szCs w:val="28"/>
        </w:rPr>
        <w:t xml:space="preserve"> </w:t>
      </w:r>
      <w:proofErr w:type="spellStart"/>
      <w:r w:rsidRPr="004C78CC">
        <w:rPr>
          <w:sz w:val="28"/>
          <w:szCs w:val="28"/>
        </w:rPr>
        <w:t>администрациии</w:t>
      </w:r>
      <w:proofErr w:type="spellEnd"/>
      <w:r w:rsidRPr="004C78CC">
        <w:rPr>
          <w:sz w:val="28"/>
          <w:szCs w:val="28"/>
        </w:rPr>
        <w:t xml:space="preserve"> Северного района Новосибирской области), ИНН _____________</w:t>
      </w:r>
      <w:proofErr w:type="gramStart"/>
      <w:r w:rsidRPr="004C78CC">
        <w:rPr>
          <w:sz w:val="28"/>
          <w:szCs w:val="28"/>
        </w:rPr>
        <w:t xml:space="preserve"> ,</w:t>
      </w:r>
      <w:proofErr w:type="gramEnd"/>
      <w:r w:rsidRPr="004C78CC">
        <w:rPr>
          <w:sz w:val="28"/>
          <w:szCs w:val="28"/>
        </w:rPr>
        <w:t xml:space="preserve"> КПП ________________, счет получателя - ____________________, код бюджетной классификации КБК - ____________________, банк получателя - Сибирское ГУ Банка России, г. Новосибирск, БИК банка получателя - _____________, ОКТМО-__________.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3.4.3. В случае неуплаты платежей в установленный срок Хозяйствующий субъект уплачивает пеню за каждый день просрочки в размере 0,1% от суммы платежей за истекший период по реквизитам, указанным в п. 3.4.1, на код бюджетной классификации КБК __________________________.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C78CC">
        <w:rPr>
          <w:sz w:val="28"/>
          <w:szCs w:val="28"/>
        </w:rPr>
        <w:t>4. Изменение, прекращение и расторжение Договора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4.1. Действие настоящего Договора прекращается в следующих случаях: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4.1.1.По истечении срока, на который заключен Договор.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4.1.2.Расторжения Договора в одностороннем порядке, в случаях, предусмотренных пунктом 4.2 настоящего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4.1.3. В иных случаях, предусмотренных действующим законодательством.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18" w:name="P348"/>
      <w:bookmarkEnd w:id="18"/>
      <w:r w:rsidRPr="004C78CC">
        <w:rPr>
          <w:sz w:val="28"/>
          <w:szCs w:val="28"/>
        </w:rPr>
        <w:t xml:space="preserve">4.2.Договор на </w:t>
      </w:r>
      <w:proofErr w:type="gramStart"/>
      <w:r w:rsidRPr="004C78CC">
        <w:rPr>
          <w:sz w:val="28"/>
          <w:szCs w:val="28"/>
        </w:rPr>
        <w:t>размещение</w:t>
      </w:r>
      <w:proofErr w:type="gramEnd"/>
      <w:r w:rsidRPr="004C78CC">
        <w:rPr>
          <w:sz w:val="28"/>
          <w:szCs w:val="28"/>
        </w:rPr>
        <w:t xml:space="preserve"> может быть расторгнут досрочно в одностороннем порядке Уполномоченным органом при наличии одного из следующих оснований: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- наличие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правил благоустройства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 сельсовета Северного района Новосибирской области и/или условий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- </w:t>
      </w:r>
      <w:proofErr w:type="spellStart"/>
      <w:r w:rsidRPr="004C78CC">
        <w:rPr>
          <w:sz w:val="28"/>
          <w:szCs w:val="28"/>
        </w:rPr>
        <w:t>неустранение</w:t>
      </w:r>
      <w:proofErr w:type="spellEnd"/>
      <w:r w:rsidRPr="004C78CC">
        <w:rPr>
          <w:sz w:val="28"/>
          <w:szCs w:val="28"/>
        </w:rPr>
        <w:t xml:space="preserve"> указанных в акте обследования несоответствий (недостатков) в установленный срок;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 невнесение Хозяйствующим субъектом в порядке, установленном разделом 3 настоящего Договора, двух и более раз подряд платы за размещение Объекта;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 нарушение Хозяйствующим субъектом пунктов 2.2.1, 2.2.4 Договора;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-в иных случаях, предусмотренных законодательством Российской Федерации.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4.3. Хозяйствующий субъект, с которым заключены договоры на размещение нестационарного торгового объекта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(далее -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4.4.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в срок не </w:t>
      </w:r>
      <w:proofErr w:type="gramStart"/>
      <w:r w:rsidRPr="004C78CC">
        <w:rPr>
          <w:sz w:val="28"/>
          <w:szCs w:val="28"/>
        </w:rPr>
        <w:t>позднее</w:t>
      </w:r>
      <w:proofErr w:type="gramEnd"/>
      <w:r w:rsidRPr="004C78CC">
        <w:rPr>
          <w:sz w:val="28"/>
          <w:szCs w:val="28"/>
        </w:rPr>
        <w:t xml:space="preserve"> чем за 30 дней до окончания срока действия Договора.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4.5. На новый срок Договор заключается на условиях, определенных в предыдущем договоре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управления экономического развития, труда и имущества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в трехдневный срок с момента подписания договора купли-продажи.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4.7. В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C78CC">
        <w:rPr>
          <w:sz w:val="28"/>
          <w:szCs w:val="28"/>
        </w:rPr>
        <w:lastRenderedPageBreak/>
        <w:t>5. Заключительные положения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5.1.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4C78CC">
        <w:rPr>
          <w:sz w:val="28"/>
          <w:szCs w:val="28"/>
        </w:rPr>
        <w:t>не достижения</w:t>
      </w:r>
      <w:proofErr w:type="gramEnd"/>
      <w:r w:rsidRPr="004C78CC">
        <w:rPr>
          <w:sz w:val="28"/>
          <w:szCs w:val="28"/>
        </w:rPr>
        <w:t xml:space="preserve"> согласия передаются на рассмотрение суда в установленном порядке.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5.3. Приложение N 1 к договору: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эскизный проект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C78CC">
        <w:rPr>
          <w:sz w:val="28"/>
          <w:szCs w:val="28"/>
        </w:rPr>
        <w:t>6. Реквизиты и подписи Сторон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28"/>
        <w:gridCol w:w="4820"/>
      </w:tblGrid>
      <w:tr w:rsidR="004C78CC" w:rsidRPr="004C78CC" w:rsidTr="00C3367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Хозяйствующий субъект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Уполномоченный орган</w:t>
            </w:r>
          </w:p>
        </w:tc>
      </w:tr>
      <w:tr w:rsidR="004C78CC" w:rsidRPr="004C78CC" w:rsidTr="00C3367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78CC" w:rsidRPr="004C78CC" w:rsidTr="00C3367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78CC" w:rsidRPr="004C78CC" w:rsidTr="00C3367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CC" w:rsidRPr="004C78CC" w:rsidRDefault="004C78CC" w:rsidP="004C78C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  <w:lang w:eastAsia="en-US"/>
              </w:rPr>
            </w:pPr>
            <w:r w:rsidRPr="004C78CC">
              <w:rPr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 w:rsidRPr="004C78CC">
        <w:rPr>
          <w:sz w:val="28"/>
          <w:szCs w:val="28"/>
        </w:rPr>
        <w:t>Приложение N 2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к Положению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о размещении </w:t>
      </w:r>
      <w:proofErr w:type="gramStart"/>
      <w:r w:rsidRPr="004C78CC">
        <w:rPr>
          <w:sz w:val="28"/>
          <w:szCs w:val="28"/>
        </w:rPr>
        <w:t>нестационарных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торговых объектов без предоставления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земельного участка на территории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Северного района Новосибирской области</w:t>
      </w:r>
    </w:p>
    <w:p w:rsidR="004C78CC" w:rsidRPr="004C78CC" w:rsidRDefault="004C78CC" w:rsidP="004C78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9" w:name="P425"/>
      <w:bookmarkEnd w:id="19"/>
      <w:r w:rsidRPr="004C78CC">
        <w:rPr>
          <w:sz w:val="28"/>
          <w:szCs w:val="28"/>
        </w:rPr>
        <w:t>Акт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обследования 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на соответствие требованиям на размещение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нестационарного торгового объекта</w:t>
      </w:r>
    </w:p>
    <w:p w:rsidR="004C78CC" w:rsidRPr="004C78CC" w:rsidRDefault="004C78CC" w:rsidP="004C78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N 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Рабочая группа администрации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 в составе:____________________________________________________________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28"/>
          <w:szCs w:val="28"/>
        </w:rPr>
        <w:t xml:space="preserve">                      </w:t>
      </w:r>
      <w:r w:rsidRPr="004C78CC">
        <w:rPr>
          <w:sz w:val="16"/>
          <w:szCs w:val="16"/>
        </w:rPr>
        <w:t>(Ф.И.О. членов рабочей группы)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"___" ___  20__  г. осуществила обследование нестационарного торгового объекта </w:t>
      </w:r>
      <w:r w:rsidRPr="004C78CC">
        <w:rPr>
          <w:sz w:val="28"/>
          <w:szCs w:val="28"/>
        </w:rPr>
        <w:lastRenderedPageBreak/>
        <w:t>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16"/>
          <w:szCs w:val="16"/>
        </w:rPr>
        <w:t xml:space="preserve">                           (тип объекта, специализация)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по адресу: 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на предмет соответствия требованиям договора, заключенного 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4C78CC">
        <w:rPr>
          <w:sz w:val="16"/>
          <w:szCs w:val="16"/>
        </w:rPr>
        <w:t xml:space="preserve">    </w:t>
      </w:r>
      <w:proofErr w:type="gramStart"/>
      <w:r w:rsidRPr="004C78CC">
        <w:rPr>
          <w:sz w:val="16"/>
          <w:szCs w:val="16"/>
        </w:rPr>
        <w:t>(наименование организации (Ф.И.О. индивидуального предпринимателя)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от "___" ___  20__  г. N __ на размещение нестационарного торгового объекта.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По результатам обследования рабочей группой установлено, что размещение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4C78CC">
        <w:rPr>
          <w:sz w:val="28"/>
          <w:szCs w:val="28"/>
        </w:rPr>
        <w:t xml:space="preserve">объекта  соответствует  (не  соответствует) Схеме размещения нестационарных торговых   объектов   на  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области,  эскизному  проекту нестационарного  торгового  объекта, договору на размещение нестационарного торгового  объекта  на 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 Северного района Новосибирской области, Положению о размещении нестационарных  торговых  объектов без предоставления земельного участка на территории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 Северного района Новосибирской области.</w:t>
      </w:r>
      <w:proofErr w:type="gramEnd"/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Выявленные рабочей группой нарушения 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______________________________________________________________________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Организатору  нестационарного  торгового  объекта  предложено устранить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выявленные нарушения в срок до "____" ________ 20___ г.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Члены рабочей группы: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_____________________________________________________</w:t>
      </w:r>
    </w:p>
    <w:p w:rsidR="004C78CC" w:rsidRPr="004C78CC" w:rsidRDefault="004C78CC" w:rsidP="004C7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_____________________________________________________                                                   </w:t>
      </w:r>
    </w:p>
    <w:p w:rsidR="004C78CC" w:rsidRDefault="004C78CC" w:rsidP="004C78CC">
      <w:r w:rsidRPr="004C78CC">
        <w:rPr>
          <w:rFonts w:eastAsiaTheme="minorEastAsia"/>
          <w:sz w:val="28"/>
          <w:szCs w:val="28"/>
        </w:rPr>
        <w:t xml:space="preserve">                                                                "____" ________ 20___ г.</w:t>
      </w:r>
    </w:p>
    <w:p w:rsidR="004C78CC" w:rsidRPr="004C78CC" w:rsidRDefault="004C78CC" w:rsidP="004C78CC"/>
    <w:p w:rsidR="004C78CC" w:rsidRPr="004C78CC" w:rsidRDefault="004C78CC" w:rsidP="004C78CC"/>
    <w:p w:rsidR="004C78CC" w:rsidRDefault="004C78CC" w:rsidP="004C78CC"/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jc w:val="center"/>
        <w:rPr>
          <w:b/>
          <w:sz w:val="28"/>
          <w:szCs w:val="28"/>
        </w:rPr>
      </w:pP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СОВЕТ ДЕПУТАТОВ ОСТАНИНСКОГО СЕЛЬСОВЕТА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СЕВЕРНОГО РАЙОНА НОВОСИБИРСКОЙ ОБЛАСТИ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шестого созыва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РЕШЕНИЕ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семидесятой сессии четвертого созыва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14.05.2025                                  с. </w:t>
      </w:r>
      <w:proofErr w:type="spellStart"/>
      <w:r w:rsidRPr="004C78CC">
        <w:rPr>
          <w:sz w:val="28"/>
          <w:szCs w:val="28"/>
        </w:rPr>
        <w:t>Останинка</w:t>
      </w:r>
      <w:proofErr w:type="spellEnd"/>
      <w:r w:rsidRPr="004C78CC">
        <w:rPr>
          <w:sz w:val="28"/>
          <w:szCs w:val="28"/>
        </w:rPr>
        <w:t xml:space="preserve">                                            №  3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 xml:space="preserve">О внесении изменений в решение 38-ой сессии от 17.07.2014 № 3 «Об определении налоговых ставок, порядка </w:t>
      </w:r>
      <w:proofErr w:type="gramStart"/>
      <w:r w:rsidRPr="004C78CC">
        <w:rPr>
          <w:sz w:val="28"/>
          <w:szCs w:val="28"/>
        </w:rPr>
        <w:t>с</w:t>
      </w:r>
      <w:proofErr w:type="gramEnd"/>
      <w:r w:rsidRPr="004C78CC">
        <w:rPr>
          <w:sz w:val="28"/>
          <w:szCs w:val="28"/>
        </w:rPr>
        <w:t xml:space="preserve"> сроков уплаты </w:t>
      </w:r>
    </w:p>
    <w:p w:rsidR="004C78CC" w:rsidRPr="004C78CC" w:rsidRDefault="004C78CC" w:rsidP="004C78CC">
      <w:pPr>
        <w:spacing w:line="276" w:lineRule="auto"/>
        <w:jc w:val="center"/>
        <w:rPr>
          <w:sz w:val="28"/>
          <w:szCs w:val="28"/>
        </w:rPr>
      </w:pPr>
      <w:r w:rsidRPr="004C78CC">
        <w:rPr>
          <w:sz w:val="28"/>
          <w:szCs w:val="28"/>
        </w:rPr>
        <w:t>земельного налога»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В соответствии с Конституцией Российской Федерации, Федеральным законом от 06.10.2003 № 131 –ФЗ «Об  общих принципах  организации местного самоуправления в российской Федерации», Налоговым кодексом РФ, Уставом </w:t>
      </w:r>
      <w:proofErr w:type="spellStart"/>
      <w:r w:rsidRPr="004C78CC">
        <w:rPr>
          <w:sz w:val="28"/>
          <w:szCs w:val="28"/>
        </w:rPr>
        <w:lastRenderedPageBreak/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 Совет депутатов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Северного района Новосибирской области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>РЕШИЛ:</w:t>
      </w:r>
    </w:p>
    <w:p w:rsidR="004C78CC" w:rsidRPr="004C78CC" w:rsidRDefault="004C78CC" w:rsidP="004C78CC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C78CC">
        <w:rPr>
          <w:sz w:val="28"/>
          <w:szCs w:val="28"/>
        </w:rPr>
        <w:t>пункт 3 решения дополнить  подпунктом следующего содержания:</w:t>
      </w:r>
    </w:p>
    <w:p w:rsidR="004C78CC" w:rsidRPr="004C78CC" w:rsidRDefault="004C78CC" w:rsidP="004C78CC">
      <w:pPr>
        <w:spacing w:after="120" w:line="276" w:lineRule="auto"/>
        <w:ind w:left="1" w:right="279" w:firstLine="708"/>
        <w:jc w:val="both"/>
        <w:rPr>
          <w:sz w:val="28"/>
          <w:szCs w:val="28"/>
          <w:lang w:eastAsia="en-US"/>
        </w:rPr>
      </w:pPr>
      <w:proofErr w:type="gramStart"/>
      <w:r w:rsidRPr="004C78CC">
        <w:rPr>
          <w:sz w:val="28"/>
          <w:szCs w:val="28"/>
        </w:rPr>
        <w:t xml:space="preserve">«3.1. </w:t>
      </w:r>
      <w:r w:rsidRPr="004C78CC">
        <w:rPr>
          <w:sz w:val="28"/>
          <w:szCs w:val="28"/>
          <w:lang w:eastAsia="en-US"/>
        </w:rPr>
        <w:t xml:space="preserve">освободить </w:t>
      </w:r>
      <w:r w:rsidRPr="004C78CC">
        <w:rPr>
          <w:spacing w:val="-10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от</w:t>
      </w:r>
      <w:r w:rsidRPr="004C78CC">
        <w:rPr>
          <w:spacing w:val="-10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уплаты земельного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налога</w:t>
      </w:r>
      <w:r w:rsidRPr="004C78CC">
        <w:rPr>
          <w:spacing w:val="-2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граждан,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призванных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на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военную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службу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по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мобилизации</w:t>
      </w:r>
      <w:r w:rsidRPr="004C78CC">
        <w:rPr>
          <w:spacing w:val="-1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в Вооруженные Силы Российской Федерации;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  <w:proofErr w:type="gramEnd"/>
      <w:r w:rsidRPr="004C78CC">
        <w:rPr>
          <w:sz w:val="28"/>
          <w:szCs w:val="28"/>
          <w:lang w:eastAsia="en-US"/>
        </w:rPr>
        <w:t xml:space="preserve"> </w:t>
      </w:r>
      <w:proofErr w:type="gramStart"/>
      <w:r w:rsidRPr="004C78CC">
        <w:rPr>
          <w:sz w:val="28"/>
          <w:szCs w:val="28"/>
          <w:lang w:eastAsia="en-US"/>
        </w:rPr>
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 у граждан, призванных на военную службу по мобилизации в Вооруженные</w:t>
      </w:r>
      <w:r w:rsidRPr="004C78CC">
        <w:rPr>
          <w:spacing w:val="20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Силы</w:t>
      </w:r>
      <w:r w:rsidRPr="004C78CC">
        <w:rPr>
          <w:spacing w:val="22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Российской</w:t>
      </w:r>
      <w:r w:rsidRPr="004C78CC">
        <w:rPr>
          <w:spacing w:val="23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Федерации,</w:t>
      </w:r>
      <w:r w:rsidRPr="004C78CC">
        <w:rPr>
          <w:spacing w:val="23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граждан,</w:t>
      </w:r>
      <w:r w:rsidRPr="004C78CC">
        <w:rPr>
          <w:spacing w:val="22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заключивших</w:t>
      </w:r>
      <w:r w:rsidRPr="004C78CC">
        <w:rPr>
          <w:spacing w:val="22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в</w:t>
      </w:r>
      <w:r w:rsidRPr="004C78CC">
        <w:rPr>
          <w:spacing w:val="22"/>
          <w:sz w:val="28"/>
          <w:szCs w:val="28"/>
          <w:lang w:eastAsia="en-US"/>
        </w:rPr>
        <w:t xml:space="preserve"> </w:t>
      </w:r>
      <w:r w:rsidRPr="004C78CC">
        <w:rPr>
          <w:sz w:val="28"/>
          <w:szCs w:val="28"/>
          <w:lang w:eastAsia="en-US"/>
        </w:rPr>
        <w:t>связи</w:t>
      </w:r>
      <w:r w:rsidRPr="004C78CC">
        <w:rPr>
          <w:spacing w:val="23"/>
          <w:sz w:val="28"/>
          <w:szCs w:val="28"/>
          <w:lang w:eastAsia="en-US"/>
        </w:rPr>
        <w:t xml:space="preserve"> </w:t>
      </w:r>
      <w:r w:rsidRPr="004C78CC">
        <w:rPr>
          <w:spacing w:val="-10"/>
          <w:sz w:val="28"/>
          <w:szCs w:val="28"/>
          <w:lang w:eastAsia="en-US"/>
        </w:rPr>
        <w:t>с участием в специальной военной операции контракт</w:t>
      </w:r>
      <w:proofErr w:type="gramEnd"/>
      <w:r w:rsidRPr="004C78CC">
        <w:rPr>
          <w:spacing w:val="-10"/>
          <w:sz w:val="28"/>
          <w:szCs w:val="28"/>
          <w:lang w:eastAsia="en-US"/>
        </w:rPr>
        <w:t xml:space="preserve">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Федерации). Установить льготу по земельному налогу, указанным категориям граждан,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2. Решение опубликовать в периодическом печатном издании «Вестник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сельсовета».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3. Контроль за исполнением  решения возложить на комиссию по бюджету</w:t>
      </w:r>
      <w:proofErr w:type="gramStart"/>
      <w:r w:rsidRPr="004C78CC">
        <w:rPr>
          <w:sz w:val="28"/>
          <w:szCs w:val="28"/>
        </w:rPr>
        <w:t>.</w:t>
      </w:r>
      <w:proofErr w:type="gramEnd"/>
      <w:r w:rsidRPr="004C78CC">
        <w:rPr>
          <w:sz w:val="28"/>
          <w:szCs w:val="28"/>
        </w:rPr>
        <w:t xml:space="preserve"> </w:t>
      </w:r>
      <w:proofErr w:type="gramStart"/>
      <w:r w:rsidRPr="004C78CC">
        <w:rPr>
          <w:sz w:val="28"/>
          <w:szCs w:val="28"/>
        </w:rPr>
        <w:t>н</w:t>
      </w:r>
      <w:proofErr w:type="gramEnd"/>
      <w:r w:rsidRPr="004C78CC">
        <w:rPr>
          <w:sz w:val="28"/>
          <w:szCs w:val="28"/>
        </w:rPr>
        <w:t>алогам  и собственности.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Глава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                       Председатель Совета депутатов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Северного района Новосибирской области      </w:t>
      </w:r>
      <w:proofErr w:type="spellStart"/>
      <w:r w:rsidRPr="004C78CC">
        <w:rPr>
          <w:sz w:val="28"/>
          <w:szCs w:val="28"/>
        </w:rPr>
        <w:t>Останинского</w:t>
      </w:r>
      <w:proofErr w:type="spellEnd"/>
      <w:r w:rsidRPr="004C78CC">
        <w:rPr>
          <w:sz w:val="28"/>
          <w:szCs w:val="28"/>
        </w:rPr>
        <w:t xml:space="preserve"> сельсовета 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         Северного района            </w:t>
      </w:r>
    </w:p>
    <w:p w:rsidR="004C78CC" w:rsidRPr="004C78CC" w:rsidRDefault="004C78CC" w:rsidP="004C78CC">
      <w:pPr>
        <w:spacing w:line="276" w:lineRule="auto"/>
        <w:jc w:val="both"/>
        <w:rPr>
          <w:sz w:val="28"/>
          <w:szCs w:val="28"/>
        </w:rPr>
      </w:pPr>
      <w:r w:rsidRPr="004C78CC">
        <w:rPr>
          <w:sz w:val="28"/>
          <w:szCs w:val="28"/>
        </w:rPr>
        <w:t xml:space="preserve">                                                                        Новосибирской области</w:t>
      </w:r>
    </w:p>
    <w:p w:rsidR="004C78CC" w:rsidRDefault="004C78CC" w:rsidP="004C78CC">
      <w:r w:rsidRPr="004C78CC">
        <w:rPr>
          <w:sz w:val="28"/>
          <w:szCs w:val="28"/>
        </w:rPr>
        <w:t xml:space="preserve">_________П.В. Гончаров                              __________В.Ю. </w:t>
      </w:r>
      <w:proofErr w:type="spellStart"/>
      <w:r w:rsidRPr="004C78CC">
        <w:rPr>
          <w:sz w:val="28"/>
          <w:szCs w:val="28"/>
        </w:rPr>
        <w:t>Карписонова</w:t>
      </w:r>
      <w:proofErr w:type="spellEnd"/>
    </w:p>
    <w:p w:rsidR="004C78CC" w:rsidRDefault="004C78CC" w:rsidP="004C78CC"/>
    <w:p w:rsidR="001053F2" w:rsidRDefault="001053F2" w:rsidP="004C78CC"/>
    <w:p w:rsidR="001053F2" w:rsidRPr="001053F2" w:rsidRDefault="001053F2" w:rsidP="001053F2"/>
    <w:p w:rsidR="001053F2" w:rsidRPr="001053F2" w:rsidRDefault="001053F2" w:rsidP="001053F2"/>
    <w:p w:rsidR="001053F2" w:rsidRPr="001053F2" w:rsidRDefault="001053F2" w:rsidP="001053F2"/>
    <w:p w:rsidR="004C0E5D" w:rsidRDefault="001053F2" w:rsidP="001053F2">
      <w:pPr>
        <w:shd w:val="clear" w:color="auto" w:fill="FFFFFF"/>
        <w:spacing w:before="100" w:beforeAutospacing="1" w:after="100" w:afterAutospacing="1"/>
        <w:ind w:left="-709" w:firstLine="425"/>
        <w:rPr>
          <w:b/>
          <w:bCs/>
          <w:sz w:val="28"/>
          <w:szCs w:val="28"/>
        </w:rPr>
      </w:pPr>
      <w:r w:rsidRPr="001053F2">
        <w:rPr>
          <w:b/>
          <w:bCs/>
          <w:sz w:val="28"/>
          <w:szCs w:val="28"/>
        </w:rPr>
        <w:t xml:space="preserve">              </w:t>
      </w:r>
    </w:p>
    <w:p w:rsidR="004C0E5D" w:rsidRDefault="004C0E5D" w:rsidP="001053F2">
      <w:pPr>
        <w:shd w:val="clear" w:color="auto" w:fill="FFFFFF"/>
        <w:spacing w:before="100" w:beforeAutospacing="1" w:after="100" w:afterAutospacing="1"/>
        <w:ind w:left="-709" w:firstLine="425"/>
        <w:rPr>
          <w:b/>
          <w:bCs/>
          <w:sz w:val="28"/>
          <w:szCs w:val="28"/>
        </w:rPr>
      </w:pPr>
    </w:p>
    <w:p w:rsidR="001053F2" w:rsidRPr="001053F2" w:rsidRDefault="004C0E5D" w:rsidP="001053F2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</w:t>
      </w:r>
      <w:r w:rsidR="001053F2" w:rsidRPr="001053F2">
        <w:rPr>
          <w:b/>
          <w:bCs/>
          <w:sz w:val="28"/>
          <w:szCs w:val="28"/>
        </w:rPr>
        <w:t xml:space="preserve"> АДМИНИСТРАЦИЯ  ОСТАНИНСКОГО СЕЛЬСОВЕТА</w:t>
      </w:r>
    </w:p>
    <w:p w:rsidR="001053F2" w:rsidRPr="001053F2" w:rsidRDefault="001053F2" w:rsidP="001053F2">
      <w:pPr>
        <w:shd w:val="clear" w:color="auto" w:fill="FFFFFF"/>
        <w:spacing w:before="100" w:beforeAutospacing="1" w:after="100" w:afterAutospacing="1"/>
        <w:ind w:left="-709" w:firstLine="425"/>
        <w:jc w:val="center"/>
        <w:rPr>
          <w:sz w:val="28"/>
          <w:szCs w:val="28"/>
        </w:rPr>
      </w:pPr>
      <w:r w:rsidRPr="001053F2">
        <w:rPr>
          <w:b/>
          <w:bCs/>
          <w:sz w:val="28"/>
          <w:szCs w:val="28"/>
        </w:rPr>
        <w:t>СЕВЕРНОГО РАЙОНА НОВОСИБИРСКОЙ ОБЛАСТИ</w:t>
      </w:r>
    </w:p>
    <w:p w:rsidR="001053F2" w:rsidRPr="001053F2" w:rsidRDefault="001053F2" w:rsidP="001053F2">
      <w:pPr>
        <w:shd w:val="clear" w:color="auto" w:fill="FFFFFF"/>
        <w:tabs>
          <w:tab w:val="left" w:pos="2700"/>
        </w:tabs>
        <w:spacing w:before="100" w:beforeAutospacing="1" w:after="100" w:afterAutospacing="1"/>
        <w:ind w:left="-709" w:firstLine="425"/>
        <w:rPr>
          <w:b/>
          <w:sz w:val="28"/>
          <w:szCs w:val="28"/>
        </w:rPr>
      </w:pPr>
      <w:r w:rsidRPr="001053F2">
        <w:rPr>
          <w:sz w:val="28"/>
          <w:szCs w:val="28"/>
        </w:rPr>
        <w:tab/>
      </w:r>
      <w:r w:rsidRPr="001053F2">
        <w:rPr>
          <w:b/>
          <w:sz w:val="28"/>
          <w:szCs w:val="28"/>
        </w:rPr>
        <w:t xml:space="preserve">             ПОСТАНОВЛЕНИЕ</w:t>
      </w:r>
    </w:p>
    <w:p w:rsidR="001053F2" w:rsidRPr="001053F2" w:rsidRDefault="001053F2" w:rsidP="001053F2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 w:rsidRPr="001053F2">
        <w:rPr>
          <w:rFonts w:ascii="Calibri" w:hAnsi="Calibri"/>
          <w:bCs/>
          <w:sz w:val="28"/>
          <w:szCs w:val="28"/>
        </w:rPr>
        <w:t xml:space="preserve">14.05.2025 г </w:t>
      </w:r>
      <w:r w:rsidRPr="001053F2">
        <w:rPr>
          <w:rFonts w:ascii="Calibri" w:hAnsi="Calibri"/>
          <w:b/>
          <w:bCs/>
          <w:sz w:val="28"/>
          <w:szCs w:val="28"/>
        </w:rPr>
        <w:t xml:space="preserve">                                   </w:t>
      </w:r>
      <w:r w:rsidRPr="001053F2">
        <w:rPr>
          <w:rFonts w:ascii="Calibri" w:hAnsi="Calibri"/>
          <w:bCs/>
          <w:sz w:val="28"/>
          <w:szCs w:val="28"/>
        </w:rPr>
        <w:t xml:space="preserve">с. </w:t>
      </w:r>
      <w:proofErr w:type="spellStart"/>
      <w:r w:rsidRPr="001053F2">
        <w:rPr>
          <w:rFonts w:ascii="Calibri" w:hAnsi="Calibri"/>
          <w:bCs/>
          <w:sz w:val="28"/>
          <w:szCs w:val="28"/>
        </w:rPr>
        <w:t>Останинка</w:t>
      </w:r>
      <w:proofErr w:type="spellEnd"/>
      <w:r w:rsidRPr="001053F2">
        <w:rPr>
          <w:rFonts w:ascii="Calibri" w:hAnsi="Calibri"/>
          <w:bCs/>
          <w:sz w:val="28"/>
          <w:szCs w:val="28"/>
        </w:rPr>
        <w:t xml:space="preserve">                                         №37</w:t>
      </w:r>
    </w:p>
    <w:p w:rsidR="001053F2" w:rsidRPr="001053F2" w:rsidRDefault="001053F2" w:rsidP="001053F2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1053F2" w:rsidRPr="001053F2" w:rsidRDefault="001053F2" w:rsidP="001053F2">
      <w:pPr>
        <w:jc w:val="center"/>
        <w:rPr>
          <w:sz w:val="28"/>
          <w:szCs w:val="28"/>
        </w:rPr>
      </w:pPr>
      <w:r w:rsidRPr="001053F2">
        <w:rPr>
          <w:rFonts w:eastAsia="Calibri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1053F2">
        <w:rPr>
          <w:rFonts w:eastAsia="Calibri"/>
          <w:sz w:val="28"/>
          <w:szCs w:val="28"/>
        </w:rPr>
        <w:t>Останинского</w:t>
      </w:r>
      <w:proofErr w:type="spellEnd"/>
      <w:r w:rsidRPr="001053F2"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</w:p>
    <w:p w:rsidR="001053F2" w:rsidRPr="001053F2" w:rsidRDefault="001053F2" w:rsidP="001053F2">
      <w:pPr>
        <w:ind w:right="-2" w:hanging="540"/>
        <w:jc w:val="both"/>
        <w:rPr>
          <w:sz w:val="28"/>
        </w:rPr>
      </w:pPr>
    </w:p>
    <w:p w:rsidR="001053F2" w:rsidRPr="001053F2" w:rsidRDefault="001053F2" w:rsidP="001053F2">
      <w:pPr>
        <w:ind w:right="-2" w:firstLine="567"/>
        <w:contextualSpacing/>
        <w:jc w:val="both"/>
        <w:rPr>
          <w:sz w:val="28"/>
        </w:rPr>
      </w:pPr>
      <w:proofErr w:type="gramStart"/>
      <w:r w:rsidRPr="001053F2">
        <w:rPr>
          <w:sz w:val="28"/>
        </w:rPr>
        <w:t>В целях упорядочения размещения и функционирования нестационарных торговых объектов на территории Северного района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</w:t>
      </w:r>
      <w:proofErr w:type="gramEnd"/>
      <w:r w:rsidRPr="001053F2">
        <w:rPr>
          <w:sz w:val="28"/>
        </w:rPr>
        <w:t xml:space="preserve"> торговых объектов» </w:t>
      </w:r>
    </w:p>
    <w:p w:rsidR="001053F2" w:rsidRPr="001053F2" w:rsidRDefault="001053F2" w:rsidP="001053F2">
      <w:pPr>
        <w:ind w:right="-2" w:firstLine="567"/>
        <w:contextualSpacing/>
        <w:jc w:val="both"/>
        <w:rPr>
          <w:sz w:val="28"/>
        </w:rPr>
      </w:pPr>
      <w:r w:rsidRPr="001053F2">
        <w:rPr>
          <w:sz w:val="28"/>
          <w:szCs w:val="28"/>
        </w:rPr>
        <w:t xml:space="preserve">Администрация   </w:t>
      </w:r>
      <w:proofErr w:type="spellStart"/>
      <w:r w:rsidRPr="001053F2">
        <w:rPr>
          <w:sz w:val="28"/>
          <w:szCs w:val="28"/>
        </w:rPr>
        <w:t>Останинского</w:t>
      </w:r>
      <w:proofErr w:type="spellEnd"/>
      <w:r w:rsidRPr="001053F2">
        <w:rPr>
          <w:sz w:val="28"/>
          <w:szCs w:val="28"/>
        </w:rPr>
        <w:t xml:space="preserve"> сельсовета    Северного  района         Новосибирской        области</w:t>
      </w:r>
    </w:p>
    <w:p w:rsidR="001053F2" w:rsidRPr="001053F2" w:rsidRDefault="001053F2" w:rsidP="001053F2">
      <w:pPr>
        <w:ind w:right="-2" w:firstLine="567"/>
        <w:contextualSpacing/>
        <w:jc w:val="both"/>
        <w:rPr>
          <w:sz w:val="28"/>
          <w:szCs w:val="28"/>
        </w:rPr>
      </w:pPr>
      <w:r w:rsidRPr="001053F2">
        <w:rPr>
          <w:sz w:val="28"/>
          <w:szCs w:val="28"/>
        </w:rPr>
        <w:t>ПОСТАНОВЛЯЕТ:</w:t>
      </w:r>
    </w:p>
    <w:p w:rsidR="001053F2" w:rsidRPr="001053F2" w:rsidRDefault="001053F2" w:rsidP="001053F2">
      <w:pPr>
        <w:ind w:firstLine="567"/>
        <w:contextualSpacing/>
        <w:jc w:val="both"/>
        <w:rPr>
          <w:sz w:val="28"/>
          <w:szCs w:val="28"/>
        </w:rPr>
      </w:pPr>
      <w:r w:rsidRPr="001053F2">
        <w:rPr>
          <w:sz w:val="28"/>
          <w:szCs w:val="28"/>
        </w:rPr>
        <w:t xml:space="preserve">1.Утвердить схему размещения </w:t>
      </w:r>
      <w:r w:rsidRPr="001053F2">
        <w:rPr>
          <w:rFonts w:eastAsia="Calibri"/>
          <w:sz w:val="28"/>
          <w:szCs w:val="28"/>
        </w:rPr>
        <w:t xml:space="preserve">нестационарных торговых объектов на территории </w:t>
      </w:r>
      <w:proofErr w:type="spellStart"/>
      <w:r w:rsidRPr="001053F2">
        <w:rPr>
          <w:rFonts w:eastAsia="Calibri"/>
          <w:sz w:val="28"/>
          <w:szCs w:val="28"/>
        </w:rPr>
        <w:t>Останинского</w:t>
      </w:r>
      <w:proofErr w:type="spellEnd"/>
      <w:r w:rsidRPr="001053F2"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1053F2">
        <w:rPr>
          <w:sz w:val="28"/>
          <w:szCs w:val="28"/>
        </w:rPr>
        <w:t>.</w:t>
      </w:r>
    </w:p>
    <w:p w:rsidR="001053F2" w:rsidRPr="001053F2" w:rsidRDefault="001053F2" w:rsidP="001053F2">
      <w:pPr>
        <w:ind w:firstLine="567"/>
        <w:contextualSpacing/>
        <w:jc w:val="both"/>
        <w:rPr>
          <w:sz w:val="28"/>
          <w:szCs w:val="28"/>
        </w:rPr>
      </w:pPr>
      <w:r w:rsidRPr="001053F2">
        <w:rPr>
          <w:sz w:val="28"/>
          <w:szCs w:val="28"/>
        </w:rPr>
        <w:t xml:space="preserve">2. Опубликовать постановление в периодическом издании «Вестник </w:t>
      </w:r>
      <w:proofErr w:type="spellStart"/>
      <w:r w:rsidRPr="001053F2">
        <w:rPr>
          <w:sz w:val="28"/>
          <w:szCs w:val="28"/>
        </w:rPr>
        <w:t>Останинского</w:t>
      </w:r>
      <w:proofErr w:type="spellEnd"/>
      <w:r w:rsidRPr="001053F2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053F2">
        <w:rPr>
          <w:sz w:val="28"/>
          <w:szCs w:val="28"/>
        </w:rPr>
        <w:t>Останинского</w:t>
      </w:r>
      <w:proofErr w:type="spellEnd"/>
      <w:r w:rsidRPr="001053F2">
        <w:rPr>
          <w:sz w:val="28"/>
          <w:szCs w:val="28"/>
        </w:rPr>
        <w:t xml:space="preserve"> сельсовета Северного района Новосибирской области.</w:t>
      </w:r>
    </w:p>
    <w:p w:rsidR="001053F2" w:rsidRPr="001053F2" w:rsidRDefault="001053F2" w:rsidP="001053F2">
      <w:pPr>
        <w:ind w:firstLine="567"/>
        <w:contextualSpacing/>
        <w:jc w:val="both"/>
        <w:rPr>
          <w:sz w:val="28"/>
          <w:szCs w:val="28"/>
        </w:rPr>
      </w:pPr>
      <w:r w:rsidRPr="001053F2">
        <w:rPr>
          <w:sz w:val="28"/>
          <w:szCs w:val="28"/>
        </w:rPr>
        <w:t xml:space="preserve">4. Направить </w:t>
      </w:r>
      <w:r w:rsidRPr="001053F2">
        <w:rPr>
          <w:rFonts w:eastAsia="Calibri"/>
          <w:sz w:val="28"/>
          <w:szCs w:val="28"/>
        </w:rPr>
        <w:t>схему размещения нестационарных торговых объектов на территории Северного района Новосибирской области</w:t>
      </w:r>
      <w:r w:rsidRPr="001053F2">
        <w:rPr>
          <w:sz w:val="28"/>
          <w:szCs w:val="28"/>
        </w:rPr>
        <w:t xml:space="preserve"> в Управление экономического развития, труда и имущества администрации Северного района Новосибирской области.</w:t>
      </w:r>
    </w:p>
    <w:p w:rsidR="001053F2" w:rsidRPr="001053F2" w:rsidRDefault="001053F2" w:rsidP="001053F2">
      <w:pPr>
        <w:ind w:firstLine="567"/>
        <w:contextualSpacing/>
        <w:jc w:val="both"/>
        <w:rPr>
          <w:sz w:val="28"/>
          <w:szCs w:val="28"/>
        </w:rPr>
      </w:pPr>
      <w:r w:rsidRPr="001053F2">
        <w:rPr>
          <w:sz w:val="28"/>
          <w:szCs w:val="28"/>
        </w:rPr>
        <w:t>5.</w:t>
      </w:r>
      <w:proofErr w:type="gramStart"/>
      <w:r w:rsidRPr="001053F2">
        <w:rPr>
          <w:sz w:val="28"/>
          <w:szCs w:val="28"/>
        </w:rPr>
        <w:t>Контроль за</w:t>
      </w:r>
      <w:proofErr w:type="gramEnd"/>
      <w:r w:rsidRPr="001053F2">
        <w:rPr>
          <w:sz w:val="28"/>
          <w:szCs w:val="28"/>
        </w:rPr>
        <w:t xml:space="preserve"> исполнением постановления оставляю за собой.</w:t>
      </w:r>
    </w:p>
    <w:p w:rsidR="001053F2" w:rsidRPr="001053F2" w:rsidRDefault="001053F2" w:rsidP="001053F2">
      <w:pPr>
        <w:rPr>
          <w:sz w:val="28"/>
          <w:szCs w:val="28"/>
        </w:rPr>
      </w:pPr>
    </w:p>
    <w:p w:rsidR="001053F2" w:rsidRPr="001053F2" w:rsidRDefault="001053F2" w:rsidP="001053F2">
      <w:pPr>
        <w:rPr>
          <w:sz w:val="28"/>
          <w:szCs w:val="28"/>
        </w:rPr>
      </w:pPr>
    </w:p>
    <w:p w:rsidR="001053F2" w:rsidRPr="001053F2" w:rsidRDefault="001053F2" w:rsidP="001053F2">
      <w:pPr>
        <w:rPr>
          <w:sz w:val="28"/>
          <w:szCs w:val="28"/>
        </w:rPr>
      </w:pPr>
      <w:r w:rsidRPr="001053F2">
        <w:rPr>
          <w:sz w:val="28"/>
          <w:szCs w:val="28"/>
        </w:rPr>
        <w:t xml:space="preserve">Глава </w:t>
      </w:r>
      <w:proofErr w:type="spellStart"/>
      <w:r w:rsidRPr="001053F2">
        <w:rPr>
          <w:sz w:val="28"/>
          <w:szCs w:val="28"/>
        </w:rPr>
        <w:t>Останинского</w:t>
      </w:r>
      <w:proofErr w:type="spellEnd"/>
      <w:r w:rsidRPr="001053F2">
        <w:rPr>
          <w:sz w:val="28"/>
          <w:szCs w:val="28"/>
        </w:rPr>
        <w:t xml:space="preserve"> сельсовета</w:t>
      </w:r>
    </w:p>
    <w:p w:rsidR="001053F2" w:rsidRPr="001053F2" w:rsidRDefault="001053F2" w:rsidP="001053F2">
      <w:pPr>
        <w:rPr>
          <w:sz w:val="28"/>
          <w:szCs w:val="28"/>
        </w:rPr>
      </w:pPr>
      <w:r w:rsidRPr="001053F2">
        <w:rPr>
          <w:sz w:val="28"/>
          <w:szCs w:val="28"/>
        </w:rPr>
        <w:t xml:space="preserve">Северного района </w:t>
      </w:r>
    </w:p>
    <w:p w:rsidR="001053F2" w:rsidRPr="001053F2" w:rsidRDefault="001053F2" w:rsidP="001053F2">
      <w:pPr>
        <w:rPr>
          <w:sz w:val="28"/>
          <w:szCs w:val="28"/>
        </w:rPr>
      </w:pPr>
      <w:r w:rsidRPr="001053F2">
        <w:rPr>
          <w:sz w:val="28"/>
          <w:szCs w:val="28"/>
        </w:rPr>
        <w:t>Новосибирской области</w:t>
      </w:r>
      <w:r w:rsidRPr="001053F2">
        <w:rPr>
          <w:sz w:val="28"/>
          <w:szCs w:val="28"/>
        </w:rPr>
        <w:tab/>
      </w:r>
      <w:r w:rsidRPr="001053F2">
        <w:rPr>
          <w:sz w:val="28"/>
          <w:szCs w:val="28"/>
        </w:rPr>
        <w:tab/>
      </w:r>
      <w:r w:rsidRPr="001053F2">
        <w:rPr>
          <w:sz w:val="28"/>
          <w:szCs w:val="28"/>
        </w:rPr>
        <w:tab/>
      </w:r>
      <w:r w:rsidRPr="001053F2">
        <w:rPr>
          <w:sz w:val="28"/>
          <w:szCs w:val="28"/>
        </w:rPr>
        <w:tab/>
      </w:r>
      <w:r w:rsidRPr="001053F2">
        <w:rPr>
          <w:sz w:val="28"/>
          <w:szCs w:val="28"/>
        </w:rPr>
        <w:tab/>
      </w:r>
      <w:r w:rsidRPr="001053F2">
        <w:rPr>
          <w:sz w:val="28"/>
          <w:szCs w:val="28"/>
        </w:rPr>
        <w:tab/>
        <w:t xml:space="preserve">            П.В. Гончаров</w:t>
      </w:r>
    </w:p>
    <w:p w:rsidR="001053F2" w:rsidRPr="001053F2" w:rsidRDefault="001053F2" w:rsidP="001053F2">
      <w:pPr>
        <w:rPr>
          <w:sz w:val="28"/>
          <w:szCs w:val="28"/>
        </w:rPr>
      </w:pPr>
    </w:p>
    <w:p w:rsidR="001053F2" w:rsidRPr="001053F2" w:rsidRDefault="001053F2" w:rsidP="001053F2">
      <w:pPr>
        <w:rPr>
          <w:sz w:val="28"/>
          <w:szCs w:val="28"/>
        </w:rPr>
      </w:pPr>
    </w:p>
    <w:p w:rsidR="001053F2" w:rsidRPr="001053F2" w:rsidRDefault="001053F2" w:rsidP="001053F2">
      <w:pPr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000000"/>
          <w:sz w:val="20"/>
          <w:szCs w:val="20"/>
        </w:rPr>
        <w:sectPr w:rsidR="001053F2" w:rsidRPr="001053F2" w:rsidSect="008D5168">
          <w:pgSz w:w="11906" w:h="16838"/>
          <w:pgMar w:top="709" w:right="567" w:bottom="28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3497"/>
        <w:gridCol w:w="1574"/>
        <w:gridCol w:w="963"/>
        <w:gridCol w:w="900"/>
        <w:gridCol w:w="866"/>
        <w:gridCol w:w="1447"/>
        <w:gridCol w:w="2336"/>
        <w:gridCol w:w="3444"/>
      </w:tblGrid>
      <w:tr w:rsidR="001053F2" w:rsidRPr="001053F2" w:rsidTr="00FB2D3B">
        <w:trPr>
          <w:trHeight w:val="1402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proofErr w:type="gramStart"/>
            <w:r w:rsidRPr="001053F2">
              <w:rPr>
                <w:rFonts w:eastAsiaTheme="minorEastAsia"/>
                <w:color w:val="000000"/>
              </w:rPr>
              <w:t>Утверждена</w:t>
            </w:r>
            <w:proofErr w:type="gramEnd"/>
            <w:r w:rsidRPr="001053F2">
              <w:rPr>
                <w:rFonts w:eastAsiaTheme="minor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администрации </w:t>
            </w:r>
            <w:proofErr w:type="spellStart"/>
            <w:r w:rsidRPr="001053F2">
              <w:rPr>
                <w:rFonts w:eastAsiaTheme="minorEastAsia"/>
                <w:color w:val="000000"/>
              </w:rPr>
              <w:t>Останинского</w:t>
            </w:r>
            <w:proofErr w:type="spellEnd"/>
            <w:r w:rsidRPr="001053F2">
              <w:rPr>
                <w:rFonts w:eastAsiaTheme="minorEastAsia"/>
                <w:color w:val="000000"/>
              </w:rPr>
              <w:t xml:space="preserve"> сельсовета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Северного района                                                                                                                                                          Новосибирской области                                                    от 14.05.2025 № 37                                                                                                                                                        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</w:tr>
      <w:tr w:rsidR="001053F2" w:rsidRPr="001053F2" w:rsidTr="00FB2D3B">
        <w:trPr>
          <w:trHeight w:val="905"/>
        </w:trPr>
        <w:tc>
          <w:tcPr>
            <w:tcW w:w="972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53F2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Схема размещения нестационарных торговых объектов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53F2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1053F2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Останинского</w:t>
            </w:r>
            <w:proofErr w:type="spellEnd"/>
            <w:r w:rsidRPr="001053F2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сельсовета Северного района Новосибирской области  </w:t>
            </w:r>
          </w:p>
        </w:tc>
        <w:tc>
          <w:tcPr>
            <w:tcW w:w="23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</w:p>
        </w:tc>
      </w:tr>
      <w:tr w:rsidR="001053F2" w:rsidRPr="001053F2" w:rsidTr="00FB2D3B">
        <w:trPr>
          <w:trHeight w:val="1246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1053F2">
              <w:rPr>
                <w:rFonts w:eastAsiaTheme="minorEastAsia"/>
                <w:color w:val="000000"/>
              </w:rPr>
              <w:t>п</w:t>
            </w:r>
            <w:proofErr w:type="gramEnd"/>
            <w:r w:rsidRPr="001053F2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Адресный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ориентир-место размещения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нестационарного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торгового объекта (район, адрес)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Тип нестационарного торгового объекта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объекта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Количество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нестационарных  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торговых 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объектов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Площадь земельного участка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Площадь 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нестационарного 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торгового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объекта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Специализация  нестационарного торгового объекта (ассортимент реализуемой продукции)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Собственник земельного участка, здания, строения, сооружения, где  расположен нестационарный торговый объект</w:t>
            </w:r>
          </w:p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Период функционирования      нестационарного торгового объекта (постоянно или </w:t>
            </w:r>
            <w:proofErr w:type="spellStart"/>
            <w:r w:rsidRPr="001053F2">
              <w:rPr>
                <w:rFonts w:eastAsiaTheme="minorEastAsia"/>
                <w:color w:val="000000"/>
              </w:rPr>
              <w:t>сезоно</w:t>
            </w:r>
            <w:proofErr w:type="spellEnd"/>
            <w:r w:rsidRPr="001053F2">
              <w:rPr>
                <w:rFonts w:eastAsiaTheme="minorEastAsia"/>
                <w:color w:val="000000"/>
              </w:rPr>
              <w:t xml:space="preserve"> </w:t>
            </w:r>
            <w:proofErr w:type="spellStart"/>
            <w:proofErr w:type="gramStart"/>
            <w:r w:rsidRPr="001053F2">
              <w:rPr>
                <w:rFonts w:eastAsiaTheme="minorEastAsia"/>
                <w:color w:val="000000"/>
              </w:rPr>
              <w:t>с</w:t>
            </w:r>
            <w:proofErr w:type="gramEnd"/>
            <w:r w:rsidRPr="001053F2">
              <w:rPr>
                <w:rFonts w:eastAsiaTheme="minorEastAsia"/>
                <w:color w:val="000000"/>
              </w:rPr>
              <w:t>__по</w:t>
            </w:r>
            <w:proofErr w:type="spellEnd"/>
            <w:r w:rsidRPr="001053F2">
              <w:rPr>
                <w:rFonts w:eastAsiaTheme="minorEastAsia"/>
                <w:color w:val="000000"/>
              </w:rPr>
              <w:t xml:space="preserve"> ___)</w:t>
            </w:r>
          </w:p>
        </w:tc>
      </w:tr>
      <w:tr w:rsidR="001053F2" w:rsidRPr="001053F2" w:rsidTr="00FB2D3B">
        <w:trPr>
          <w:trHeight w:val="290"/>
        </w:trPr>
        <w:tc>
          <w:tcPr>
            <w:tcW w:w="55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proofErr w:type="spellStart"/>
            <w:r w:rsidRPr="001053F2">
              <w:rPr>
                <w:rFonts w:eastAsiaTheme="minorEastAsia"/>
                <w:b/>
                <w:bCs/>
                <w:color w:val="000000"/>
              </w:rPr>
              <w:t>Останинский</w:t>
            </w:r>
            <w:proofErr w:type="spellEnd"/>
            <w:r w:rsidRPr="001053F2">
              <w:rPr>
                <w:rFonts w:eastAsiaTheme="minorEastAsia"/>
                <w:b/>
                <w:bCs/>
                <w:color w:val="000000"/>
              </w:rPr>
              <w:t xml:space="preserve"> сельсовет Северного района Новосибирской области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</w:tr>
      <w:tr w:rsidR="001053F2" w:rsidRPr="001053F2" w:rsidTr="00FB2D3B">
        <w:trPr>
          <w:trHeight w:val="1538"/>
        </w:trPr>
        <w:tc>
          <w:tcPr>
            <w:tcW w:w="4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21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 xml:space="preserve">Участок находится по направлению на юго-восток  в 40 метрах от административного здания, расположенного по адресу: Новосибирская область, Северный район, с. </w:t>
            </w:r>
            <w:proofErr w:type="spellStart"/>
            <w:r w:rsidRPr="001053F2">
              <w:rPr>
                <w:rFonts w:eastAsiaTheme="minorEastAsia"/>
                <w:color w:val="000000"/>
              </w:rPr>
              <w:t>Останинка</w:t>
            </w:r>
            <w:proofErr w:type="spellEnd"/>
            <w:r w:rsidRPr="001053F2">
              <w:rPr>
                <w:rFonts w:eastAsiaTheme="minorEastAsia"/>
                <w:color w:val="000000"/>
              </w:rPr>
              <w:t>,  ул. Зеленая, д.30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053F2">
              <w:rPr>
                <w:rFonts w:eastAsiaTheme="minorEastAsia"/>
                <w:color w:val="000000"/>
                <w:sz w:val="22"/>
                <w:szCs w:val="22"/>
              </w:rPr>
              <w:t>Торговый павильон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053F2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053F2">
              <w:rPr>
                <w:rFonts w:eastAsia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053F2">
              <w:rPr>
                <w:rFonts w:eastAsia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1053F2">
              <w:rPr>
                <w:rFonts w:eastAsiaTheme="minorEastAsia"/>
                <w:color w:val="000000"/>
                <w:sz w:val="22"/>
                <w:szCs w:val="22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proofErr w:type="spellStart"/>
            <w:r w:rsidRPr="001053F2">
              <w:rPr>
                <w:rFonts w:eastAsiaTheme="minorEastAsia"/>
                <w:color w:val="000000"/>
              </w:rPr>
              <w:t>Останинский</w:t>
            </w:r>
            <w:proofErr w:type="spellEnd"/>
            <w:r w:rsidRPr="001053F2">
              <w:rPr>
                <w:rFonts w:eastAsiaTheme="minorEastAsia"/>
                <w:color w:val="000000"/>
              </w:rPr>
              <w:t xml:space="preserve"> сельсовет Северного района Новосибирской области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3F2" w:rsidRPr="001053F2" w:rsidRDefault="001053F2" w:rsidP="001053F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1053F2">
              <w:rPr>
                <w:rFonts w:eastAsiaTheme="minorEastAsia"/>
                <w:color w:val="000000"/>
              </w:rPr>
              <w:t>На срок действия договора на размещение</w:t>
            </w:r>
          </w:p>
        </w:tc>
      </w:tr>
    </w:tbl>
    <w:p w:rsidR="001053F2" w:rsidRDefault="001053F2" w:rsidP="001053F2">
      <w:pPr>
        <w:sectPr w:rsidR="001053F2" w:rsidSect="001053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3F2" w:rsidRDefault="001053F2" w:rsidP="001053F2"/>
    <w:p w:rsidR="001053F2" w:rsidRDefault="001053F2" w:rsidP="001053F2"/>
    <w:p w:rsidR="006A5330" w:rsidRDefault="006A5330" w:rsidP="006A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ОСТАНИНСКОГО СЕЛЬСОВЕТА</w:t>
      </w:r>
    </w:p>
    <w:p w:rsidR="006A5330" w:rsidRDefault="006A5330" w:rsidP="006A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A5330" w:rsidRDefault="006A5330" w:rsidP="006A5330">
      <w:pPr>
        <w:jc w:val="center"/>
        <w:rPr>
          <w:b/>
          <w:sz w:val="28"/>
          <w:szCs w:val="28"/>
        </w:rPr>
      </w:pPr>
    </w:p>
    <w:p w:rsidR="006A5330" w:rsidRDefault="006A5330" w:rsidP="006A5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330" w:rsidRDefault="006A5330" w:rsidP="006A5330">
      <w:pPr>
        <w:rPr>
          <w:sz w:val="28"/>
          <w:szCs w:val="28"/>
        </w:rPr>
      </w:pPr>
      <w:r>
        <w:rPr>
          <w:sz w:val="28"/>
          <w:szCs w:val="28"/>
        </w:rPr>
        <w:t xml:space="preserve">14.05.2025                                    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                                            № 38</w:t>
      </w:r>
    </w:p>
    <w:p w:rsidR="006A5330" w:rsidRDefault="006A5330" w:rsidP="006A5330">
      <w:pPr>
        <w:spacing w:line="20" w:lineRule="atLeast"/>
        <w:jc w:val="center"/>
        <w:textAlignment w:val="baseline"/>
        <w:rPr>
          <w:spacing w:val="2"/>
          <w:sz w:val="28"/>
          <w:szCs w:val="28"/>
        </w:rPr>
      </w:pPr>
    </w:p>
    <w:p w:rsidR="006A5330" w:rsidRDefault="006A5330" w:rsidP="006A533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sz w:val="28"/>
        </w:rPr>
        <w:t xml:space="preserve">     </w:t>
      </w:r>
      <w:r>
        <w:rPr>
          <w:sz w:val="28"/>
          <w:szCs w:val="28"/>
        </w:rPr>
        <w:t xml:space="preserve">Об отмене Постановления 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30.01.2025 №7 «О внесении изменений в постановление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29.01.2020 №3»</w:t>
      </w:r>
    </w:p>
    <w:p w:rsidR="006A5330" w:rsidRDefault="006A5330" w:rsidP="006A5330">
      <w:pPr>
        <w:jc w:val="both"/>
        <w:rPr>
          <w:sz w:val="28"/>
          <w:szCs w:val="28"/>
        </w:rPr>
      </w:pPr>
    </w:p>
    <w:p w:rsidR="006A5330" w:rsidRDefault="006A5330" w:rsidP="006A5330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В целях приведения нормативно - правовых актов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6A5330" w:rsidRDefault="006A5330" w:rsidP="006A5330">
      <w:pPr>
        <w:spacing w:line="20" w:lineRule="atLeast"/>
        <w:ind w:firstLine="539"/>
        <w:jc w:val="both"/>
        <w:rPr>
          <w:snapToGrid w:val="0"/>
          <w:sz w:val="28"/>
        </w:rPr>
      </w:pPr>
    </w:p>
    <w:p w:rsidR="006A5330" w:rsidRDefault="006A5330" w:rsidP="006A5330">
      <w:pPr>
        <w:spacing w:line="20" w:lineRule="atLeast"/>
        <w:ind w:firstLine="539"/>
        <w:jc w:val="both"/>
        <w:rPr>
          <w:snapToGrid w:val="0"/>
          <w:sz w:val="28"/>
        </w:rPr>
      </w:pPr>
      <w:r>
        <w:rPr>
          <w:snapToGrid w:val="0"/>
          <w:sz w:val="28"/>
        </w:rPr>
        <w:t>ПОСТАНОВЛЯЕТ:</w:t>
      </w:r>
    </w:p>
    <w:p w:rsidR="006A5330" w:rsidRDefault="006A5330" w:rsidP="006A5330">
      <w:pPr>
        <w:pStyle w:val="ConsNonformat"/>
        <w:numPr>
          <w:ilvl w:val="0"/>
          <w:numId w:val="10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30.01.2025 №7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29.01.2020 №3» отменить.</w:t>
      </w:r>
    </w:p>
    <w:p w:rsidR="006A5330" w:rsidRDefault="006A5330" w:rsidP="006A5330">
      <w:pPr>
        <w:pStyle w:val="ConsNonformat"/>
        <w:numPr>
          <w:ilvl w:val="0"/>
          <w:numId w:val="10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так же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района.</w:t>
      </w:r>
    </w:p>
    <w:p w:rsidR="006A5330" w:rsidRDefault="006A5330" w:rsidP="006A5330">
      <w:pPr>
        <w:pStyle w:val="ConsPlusTitle"/>
        <w:spacing w:line="20" w:lineRule="atLeast"/>
        <w:ind w:firstLine="567"/>
        <w:jc w:val="both"/>
        <w:rPr>
          <w:b w:val="0"/>
        </w:rPr>
      </w:pPr>
    </w:p>
    <w:p w:rsidR="006A5330" w:rsidRDefault="006A5330" w:rsidP="006A5330">
      <w:pPr>
        <w:pStyle w:val="ConsPlusTitle"/>
        <w:spacing w:line="20" w:lineRule="atLeast"/>
        <w:ind w:firstLine="567"/>
        <w:jc w:val="both"/>
        <w:rPr>
          <w:b w:val="0"/>
        </w:rPr>
      </w:pPr>
      <w:r>
        <w:rPr>
          <w:b w:val="0"/>
        </w:rPr>
        <w:t xml:space="preserve">  3.  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6A5330" w:rsidRDefault="006A5330" w:rsidP="006A5330">
      <w:pPr>
        <w:pStyle w:val="ConsPlusTitle"/>
        <w:spacing w:line="20" w:lineRule="atLeast"/>
        <w:ind w:firstLine="567"/>
        <w:jc w:val="both"/>
        <w:rPr>
          <w:b w:val="0"/>
          <w:szCs w:val="20"/>
        </w:rPr>
      </w:pPr>
    </w:p>
    <w:p w:rsidR="006A5330" w:rsidRDefault="006A5330" w:rsidP="006A5330">
      <w:pPr>
        <w:widowControl w:val="0"/>
        <w:spacing w:line="20" w:lineRule="atLeast"/>
        <w:jc w:val="both"/>
        <w:rPr>
          <w:snapToGrid w:val="0"/>
          <w:sz w:val="28"/>
          <w:szCs w:val="28"/>
        </w:rPr>
      </w:pPr>
    </w:p>
    <w:p w:rsidR="006A5330" w:rsidRDefault="006A5330" w:rsidP="006A5330">
      <w:pPr>
        <w:widowControl w:val="0"/>
        <w:spacing w:line="20" w:lineRule="atLeast"/>
        <w:jc w:val="both"/>
        <w:rPr>
          <w:snapToGrid w:val="0"/>
          <w:sz w:val="28"/>
          <w:szCs w:val="20"/>
        </w:rPr>
      </w:pPr>
      <w:r>
        <w:rPr>
          <w:snapToGrid w:val="0"/>
          <w:sz w:val="28"/>
        </w:rPr>
        <w:t xml:space="preserve">Глава </w:t>
      </w:r>
      <w:proofErr w:type="spellStart"/>
      <w:r>
        <w:rPr>
          <w:snapToGrid w:val="0"/>
          <w:sz w:val="28"/>
        </w:rPr>
        <w:t>Останинского</w:t>
      </w:r>
      <w:proofErr w:type="spellEnd"/>
      <w:r>
        <w:rPr>
          <w:snapToGrid w:val="0"/>
          <w:sz w:val="28"/>
        </w:rPr>
        <w:t xml:space="preserve"> сельсовета</w:t>
      </w:r>
    </w:p>
    <w:p w:rsidR="004C78CC" w:rsidRPr="001053F2" w:rsidRDefault="006A5330" w:rsidP="006A5330">
      <w:pPr>
        <w:sectPr w:rsidR="004C78CC" w:rsidRPr="001053F2" w:rsidSect="00E267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snapToGrid w:val="0"/>
          <w:sz w:val="28"/>
        </w:rPr>
        <w:t>Северного района Новосибирской области                              П.В. Гончаров</w:t>
      </w:r>
    </w:p>
    <w:p w:rsidR="00A848FC" w:rsidRPr="00214FE2" w:rsidRDefault="00A848FC" w:rsidP="00A848FC">
      <w:pPr>
        <w:jc w:val="right"/>
      </w:pPr>
    </w:p>
    <w:p w:rsidR="00A848FC" w:rsidRPr="00214FE2" w:rsidRDefault="00A848FC" w:rsidP="00A848FC"/>
    <w:p w:rsidR="00193FA6" w:rsidRDefault="00193FA6" w:rsidP="00193FA6">
      <w:pPr>
        <w:tabs>
          <w:tab w:val="left" w:pos="6071"/>
        </w:tabs>
      </w:pP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15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0C" w:rsidRDefault="000E3E0C" w:rsidP="00C03036">
      <w:r>
        <w:separator/>
      </w:r>
    </w:p>
  </w:endnote>
  <w:endnote w:type="continuationSeparator" w:id="0">
    <w:p w:rsidR="000E3E0C" w:rsidRDefault="000E3E0C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0C" w:rsidRDefault="000E3E0C" w:rsidP="00C03036">
      <w:r>
        <w:separator/>
      </w:r>
    </w:p>
  </w:footnote>
  <w:footnote w:type="continuationSeparator" w:id="0">
    <w:p w:rsidR="000E3E0C" w:rsidRDefault="000E3E0C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5D">
          <w:rPr>
            <w:noProof/>
          </w:rPr>
          <w:t>47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ECB51E8"/>
    <w:multiLevelType w:val="hybridMultilevel"/>
    <w:tmpl w:val="6C240F74"/>
    <w:lvl w:ilvl="0" w:tplc="62782A76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DB62379"/>
    <w:multiLevelType w:val="hybridMultilevel"/>
    <w:tmpl w:val="4754B7CC"/>
    <w:lvl w:ilvl="0" w:tplc="624A4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95809C5"/>
    <w:multiLevelType w:val="hybridMultilevel"/>
    <w:tmpl w:val="4C4A0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06EFDBA">
      <w:start w:val="1"/>
      <w:numFmt w:val="decimal"/>
      <w:lvlText w:val="%2)"/>
      <w:lvlJc w:val="left"/>
      <w:pPr>
        <w:ind w:left="25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8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2D1F"/>
    <w:rsid w:val="000E3E0C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53F2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27CA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1157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3F81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28D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B67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371A"/>
    <w:rsid w:val="004B544A"/>
    <w:rsid w:val="004B5461"/>
    <w:rsid w:val="004B669A"/>
    <w:rsid w:val="004B7487"/>
    <w:rsid w:val="004C0E5D"/>
    <w:rsid w:val="004C159A"/>
    <w:rsid w:val="004C2B09"/>
    <w:rsid w:val="004C2BDE"/>
    <w:rsid w:val="004C35F7"/>
    <w:rsid w:val="004C4E65"/>
    <w:rsid w:val="004C4FBF"/>
    <w:rsid w:val="004C554B"/>
    <w:rsid w:val="004C78CC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46E80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330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D9D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2426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4DBD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AF3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0D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6CDBDAD800780BED1C36D9756BF0F432D8A1282C38B48D11B691500506B9E6CCC1042471B2F5E095A818Z8QF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CDBDAD800780BED1C36DA6707AEFD39D3FE24223BBFDB45E9CA0D520FB3B18B8E5D6635BFF5E1Z9Q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CDBDAD800780BED1C36DA6707AEFD39D3FF2D273DBFDB45E9CA0D52Z0QF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B6CDBDAD800780BED1C36DA6707AEFD39D3FF24243DBFDB45E9CA0D520FB3B18B8E5D6635B6ZFQ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6CDBDAD800780BED1C36DA6707AEFD3ADAFA2C2031BFDB45E9CA0D52Z0QFE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8888-5F3B-4271-8561-8CC93D7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13608</Words>
  <Characters>77567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430</cp:revision>
  <cp:lastPrinted>2023-05-17T02:02:00Z</cp:lastPrinted>
  <dcterms:created xsi:type="dcterms:W3CDTF">2023-05-30T03:00:00Z</dcterms:created>
  <dcterms:modified xsi:type="dcterms:W3CDTF">2025-05-14T01:11:00Z</dcterms:modified>
</cp:coreProperties>
</file>