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8"/>
        <w:rPr>
          <w:b/>
          <w:sz w:val="28"/>
          <w:szCs w:val="28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743443" cy="74954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18520" t="24634" r="12819" b="33795"/>
                        <a:stretch/>
                      </pic:blipFill>
                      <pic:spPr bwMode="auto">
                        <a:xfrm>
                          <a:off x="0" y="0"/>
                          <a:ext cx="1743443" cy="74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37.28pt;height:59.02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8"/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УСЛУГИ РОСРЕЕСТРА</w:t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right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  <w:r>
        <w:rPr>
          <w:b/>
          <w:color w:val="5b9bd5"/>
          <w:sz w:val="28"/>
          <w:szCs w:val="28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Ш</w:t>
      </w:r>
      <w:r>
        <w:rPr>
          <w:b/>
          <w:sz w:val="26"/>
          <w:szCs w:val="26"/>
        </w:rPr>
        <w:t xml:space="preserve">кол</w:t>
      </w:r>
      <w:r>
        <w:rPr>
          <w:b/>
          <w:sz w:val="26"/>
          <w:szCs w:val="26"/>
        </w:rPr>
        <w:t xml:space="preserve">у</w:t>
      </w:r>
      <w:r>
        <w:rPr>
          <w:b/>
          <w:sz w:val="26"/>
          <w:szCs w:val="26"/>
        </w:rPr>
        <w:t xml:space="preserve"> электронных услуг</w:t>
      </w:r>
      <w:r>
        <w:rPr>
          <w:b/>
          <w:sz w:val="26"/>
          <w:szCs w:val="26"/>
        </w:rPr>
        <w:t xml:space="preserve"> может обратиться каждый!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8"/>
        <w:jc w:val="both"/>
        <w:spacing w:before="0" w:beforeAutospacing="0" w:after="0" w:afterAutospacing="0"/>
        <w:shd w:val="clear" w:color="auto" w:fill="f5f5f7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6"/>
          <w:szCs w:val="26"/>
        </w:rPr>
        <w:t xml:space="preserve">В</w:t>
      </w:r>
      <w:r>
        <w:rPr>
          <w:color w:val="000000" w:themeColor="text1"/>
          <w:sz w:val="26"/>
          <w:szCs w:val="26"/>
        </w:rPr>
        <w:t xml:space="preserve"> Управлении Росреестра по Новосибирской области работает </w:t>
      </w:r>
      <w:r>
        <w:rPr>
          <w:color w:val="000000" w:themeColor="text1"/>
          <w:sz w:val="26"/>
          <w:szCs w:val="26"/>
        </w:rPr>
        <w:t xml:space="preserve">Школа электронных услуг, в которой готовы оказать </w:t>
      </w:r>
      <w:r>
        <w:rPr>
          <w:color w:val="000000" w:themeColor="text1"/>
          <w:sz w:val="26"/>
          <w:szCs w:val="26"/>
        </w:rPr>
        <w:t xml:space="preserve">консультативную </w:t>
      </w:r>
      <w:r>
        <w:rPr>
          <w:color w:val="000000" w:themeColor="text1"/>
          <w:sz w:val="26"/>
          <w:szCs w:val="26"/>
        </w:rPr>
        <w:t xml:space="preserve">помощь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и обучить процессу получения услуг ведомства в электронном виде.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58"/>
        <w:jc w:val="both"/>
        <w:spacing w:before="0" w:beforeAutospacing="0" w:after="0" w:afterAutospacing="0"/>
        <w:shd w:val="clear" w:color="auto" w:fill="f5f5f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Записаться в Школу электронных услуг можно  по телефонам: 8(383) 211 21 15, 8(383) 252 09 86.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58"/>
        <w:jc w:val="both"/>
        <w:spacing w:before="0" w:beforeAutospacing="0" w:after="0" w:afterAutospacing="0"/>
        <w:shd w:val="clear" w:color="auto" w:fill="f5f5f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 xml:space="preserve">Телефоны для консультаций</w:t>
      </w:r>
      <w:r>
        <w:rPr>
          <w:color w:val="000000" w:themeColor="text1"/>
          <w:sz w:val="26"/>
          <w:szCs w:val="26"/>
        </w:rPr>
        <w:t xml:space="preserve">: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58"/>
        <w:jc w:val="both"/>
        <w:spacing w:before="0" w:beforeAutospacing="0" w:after="0" w:afterAutospacing="0"/>
        <w:shd w:val="clear" w:color="auto" w:fill="f5f5f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 xml:space="preserve">- </w:t>
      </w:r>
      <w:r>
        <w:rPr>
          <w:color w:val="000000" w:themeColor="text1"/>
          <w:sz w:val="26"/>
          <w:szCs w:val="26"/>
        </w:rPr>
        <w:t xml:space="preserve">8 (383) 330 52 70 </w:t>
      </w:r>
      <w:r>
        <w:rPr>
          <w:color w:val="000000" w:themeColor="text1"/>
          <w:sz w:val="26"/>
          <w:szCs w:val="26"/>
        </w:rPr>
        <w:t xml:space="preserve">по вопросам кадастрового учета</w:t>
      </w:r>
      <w:r>
        <w:rPr>
          <w:color w:val="000000" w:themeColor="text1"/>
          <w:sz w:val="26"/>
          <w:szCs w:val="26"/>
        </w:rPr>
        <w:t xml:space="preserve">;</w:t>
      </w:r>
      <w:r>
        <w:rPr>
          <w:color w:val="000000" w:themeColor="text1"/>
          <w:sz w:val="26"/>
          <w:szCs w:val="26"/>
        </w:rPr>
      </w:r>
      <w:r>
        <w:rPr>
          <w:color w:val="000000" w:themeColor="text1"/>
          <w:sz w:val="26"/>
          <w:szCs w:val="26"/>
        </w:rPr>
      </w:r>
    </w:p>
    <w:p>
      <w:pPr>
        <w:pStyle w:val="858"/>
        <w:jc w:val="both"/>
        <w:spacing w:before="0" w:beforeAutospacing="0" w:after="0" w:afterAutospacing="0"/>
        <w:rPr>
          <w:color w:val="333333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</w:t>
      </w:r>
      <w:r>
        <w:rPr>
          <w:color w:val="000000" w:themeColor="text1"/>
          <w:sz w:val="26"/>
          <w:szCs w:val="26"/>
        </w:rPr>
        <w:t xml:space="preserve">- </w:t>
      </w:r>
      <w:r>
        <w:rPr>
          <w:color w:val="000000" w:themeColor="text1"/>
          <w:sz w:val="26"/>
          <w:szCs w:val="26"/>
        </w:rPr>
        <w:t xml:space="preserve">8 (383) 562 07 86, 8 (383) 243 88 </w:t>
      </w:r>
      <w:r>
        <w:rPr>
          <w:color w:val="000000" w:themeColor="text1"/>
          <w:sz w:val="26"/>
          <w:szCs w:val="26"/>
        </w:rPr>
        <w:t xml:space="preserve">28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  <w:szCs w:val="26"/>
          <w:lang w:val="en-US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по вопросам регистрации</w:t>
      </w:r>
      <w:r>
        <w:rPr>
          <w:color w:val="000000" w:themeColor="text1"/>
          <w:sz w:val="26"/>
          <w:szCs w:val="26"/>
        </w:rPr>
        <w:t xml:space="preserve"> прав</w:t>
      </w:r>
      <w:r>
        <w:rPr>
          <w:color w:val="000000" w:themeColor="text1"/>
          <w:sz w:val="26"/>
          <w:szCs w:val="26"/>
        </w:rPr>
        <w:t xml:space="preserve">.</w:t>
      </w:r>
      <w:r>
        <w:rPr>
          <w:color w:val="333333" w:themeColor="text1"/>
          <w:sz w:val="26"/>
          <w:szCs w:val="26"/>
        </w:rPr>
      </w:r>
      <w:r>
        <w:rPr>
          <w:color w:val="333333" w:themeColor="text1"/>
          <w:sz w:val="26"/>
          <w:szCs w:val="26"/>
        </w:rPr>
      </w:r>
    </w:p>
    <w:p>
      <w:pPr>
        <w:pStyle w:val="858"/>
        <w:jc w:val="both"/>
        <w:spacing w:before="0" w:beforeAutospacing="0" w:after="0" w:afterAutospacing="0"/>
        <w:rPr>
          <w:color w:val="292c2f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 В настоящее время  граждане и юридических лица имеют право выбора при подаче документов: направить документы в электронном виде или  подать документы на бума</w:t>
      </w:r>
      <w:r>
        <w:rPr>
          <w:color w:val="000000" w:themeColor="text1"/>
          <w:sz w:val="26"/>
          <w:szCs w:val="26"/>
        </w:rPr>
        <w:t xml:space="preserve">ге в</w:t>
      </w:r>
      <w:r>
        <w:rPr>
          <w:color w:val="000000" w:themeColor="text1"/>
          <w:sz w:val="26"/>
          <w:szCs w:val="26"/>
        </w:rPr>
        <w:t xml:space="preserve"> офис</w:t>
      </w:r>
      <w:r>
        <w:rPr>
          <w:color w:val="000000" w:themeColor="text1"/>
          <w:sz w:val="26"/>
          <w:szCs w:val="26"/>
        </w:rPr>
        <w:t xml:space="preserve">ах МФЦ</w:t>
      </w:r>
      <w:r>
        <w:rPr>
          <w:color w:val="000000" w:themeColor="text1"/>
          <w:sz w:val="26"/>
          <w:szCs w:val="26"/>
        </w:rPr>
        <w:t xml:space="preserve">. </w:t>
      </w:r>
      <w:r>
        <w:rPr>
          <w:color w:val="000000" w:themeColor="text1"/>
          <w:sz w:val="26"/>
          <w:szCs w:val="26"/>
        </w:rPr>
        <w:t xml:space="preserve">В настоящее время в Государственной Думе рассмотрен </w:t>
      </w:r>
      <w:r>
        <w:rPr>
          <w:color w:val="000000" w:themeColor="text1"/>
          <w:sz w:val="26"/>
          <w:szCs w:val="26"/>
        </w:rPr>
        <w:t xml:space="preserve">законопроект № </w:t>
      </w:r>
      <w:r>
        <w:rPr>
          <w:bCs/>
          <w:color w:val="000000" w:themeColor="text1"/>
          <w:sz w:val="26"/>
          <w:szCs w:val="26"/>
        </w:rPr>
        <w:t xml:space="preserve">633966-8,</w:t>
      </w:r>
      <w:r>
        <w:rPr>
          <w:bCs/>
          <w:color w:val="000000" w:themeColor="text1"/>
          <w:sz w:val="26"/>
          <w:szCs w:val="26"/>
        </w:rPr>
        <w:t xml:space="preserve"> в случае его принятия</w:t>
      </w:r>
      <w:r>
        <w:rPr>
          <w:bCs/>
          <w:color w:val="000000" w:themeColor="text1"/>
          <w:sz w:val="26"/>
          <w:szCs w:val="26"/>
        </w:rPr>
        <w:t xml:space="preserve"> </w:t>
      </w:r>
      <w:r>
        <w:rPr>
          <w:bCs/>
          <w:color w:val="000000" w:themeColor="text1"/>
          <w:sz w:val="26"/>
          <w:szCs w:val="26"/>
        </w:rPr>
        <w:t xml:space="preserve"> с </w:t>
      </w:r>
      <w:r>
        <w:rPr>
          <w:bCs/>
          <w:color w:val="000000" w:themeColor="text1"/>
          <w:sz w:val="26"/>
          <w:szCs w:val="26"/>
        </w:rPr>
        <w:t xml:space="preserve">1 марта 2025 года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заявления о регистрации договоров участия в долевом строительстве возможно будет направлять только в электронном виде.</w:t>
      </w:r>
      <w:r>
        <w:rPr>
          <w:color w:val="292c2f" w:themeColor="text1"/>
          <w:sz w:val="26"/>
          <w:szCs w:val="26"/>
        </w:rPr>
      </w:r>
      <w:r>
        <w:rPr>
          <w:color w:val="292c2f" w:themeColor="text1"/>
          <w:sz w:val="26"/>
          <w:szCs w:val="26"/>
        </w:rPr>
      </w:r>
    </w:p>
    <w:p>
      <w:pPr>
        <w:pStyle w:val="858"/>
        <w:jc w:val="both"/>
        <w:spacing w:before="0" w:beforeAutospacing="0" w:after="0" w:afterAutospacing="0"/>
        <w:rPr>
          <w:color w:val="292c2f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Кроме того, данный законопроект</w:t>
      </w:r>
      <w:r>
        <w:rPr>
          <w:color w:val="000000" w:themeColor="text1"/>
          <w:sz w:val="26"/>
          <w:szCs w:val="26"/>
        </w:rPr>
        <w:t xml:space="preserve"> обязывает</w:t>
      </w:r>
      <w:r>
        <w:rPr>
          <w:color w:val="000000" w:themeColor="text1"/>
          <w:sz w:val="26"/>
          <w:szCs w:val="26"/>
        </w:rPr>
        <w:t xml:space="preserve"> всех юридических лиц (не только застройщиков) представлять заявления и документы исключительно в электронно</w:t>
      </w:r>
      <w:r>
        <w:rPr>
          <w:color w:val="000000" w:themeColor="text1"/>
          <w:sz w:val="26"/>
          <w:szCs w:val="26"/>
        </w:rPr>
        <w:t xml:space="preserve">м виде для осуществления государственного кадастрового учета и (или) государственной регистрации прав, за исключением случаев когда стороной сделки является физическое лицо. Данное исключение не распространяется на договоры участия в долевом строительстве.</w:t>
      </w:r>
      <w:r>
        <w:rPr>
          <w:color w:val="292c2f" w:themeColor="text1"/>
          <w:sz w:val="26"/>
          <w:szCs w:val="26"/>
        </w:rPr>
      </w:r>
      <w:r>
        <w:rPr>
          <w:color w:val="292c2f" w:themeColor="text1"/>
          <w:sz w:val="26"/>
          <w:szCs w:val="26"/>
        </w:rPr>
      </w:r>
    </w:p>
    <w:p>
      <w:pPr>
        <w:pStyle w:val="848"/>
        <w:ind w:right="-1"/>
        <w:jc w:val="both"/>
        <w:rPr>
          <w:color w:val="292c2f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</w:t>
      </w:r>
      <w:r>
        <w:rPr>
          <w:color w:val="000000" w:themeColor="text1"/>
          <w:sz w:val="26"/>
          <w:szCs w:val="26"/>
        </w:rPr>
        <w:t xml:space="preserve">«</w:t>
      </w:r>
      <w:r>
        <w:rPr>
          <w:color w:val="000000" w:themeColor="text1"/>
          <w:sz w:val="26"/>
          <w:szCs w:val="26"/>
        </w:rPr>
        <w:t xml:space="preserve">Сегодня</w:t>
      </w:r>
      <w:r>
        <w:rPr>
          <w:color w:val="000000" w:themeColor="text1"/>
          <w:sz w:val="26"/>
          <w:szCs w:val="26"/>
        </w:rPr>
        <w:t xml:space="preserve"> на </w:t>
      </w:r>
      <w:r>
        <w:rPr>
          <w:color w:val="000000" w:themeColor="text1"/>
          <w:sz w:val="26"/>
          <w:szCs w:val="26"/>
        </w:rPr>
        <w:t xml:space="preserve">территории Новосибирской области процент подачи договоров участия в долевом строительстве в электронном виде составляет в среднем 85%.</w:t>
      </w:r>
      <w:r>
        <w:rPr>
          <w:color w:val="000000" w:themeColor="text1"/>
          <w:sz w:val="26"/>
          <w:szCs w:val="26"/>
        </w:rPr>
        <w:t xml:space="preserve"> Застройщикам и юридическим лицам</w:t>
      </w:r>
      <w:r>
        <w:rPr>
          <w:color w:val="000000" w:themeColor="text1"/>
          <w:sz w:val="26"/>
          <w:szCs w:val="26"/>
        </w:rPr>
        <w:t xml:space="preserve">,</w:t>
      </w:r>
      <w:r>
        <w:rPr>
          <w:color w:val="000000" w:themeColor="text1"/>
          <w:sz w:val="26"/>
          <w:szCs w:val="26"/>
        </w:rPr>
        <w:t xml:space="preserve"> к</w:t>
      </w:r>
      <w:r>
        <w:rPr>
          <w:color w:val="000000" w:themeColor="text1"/>
          <w:sz w:val="26"/>
          <w:szCs w:val="26"/>
        </w:rPr>
        <w:t xml:space="preserve">оторые подают</w:t>
      </w:r>
      <w:r>
        <w:rPr>
          <w:color w:val="000000" w:themeColor="text1"/>
          <w:sz w:val="26"/>
          <w:szCs w:val="26"/>
        </w:rPr>
        <w:t xml:space="preserve"> документы на</w:t>
      </w:r>
      <w:r>
        <w:rPr>
          <w:color w:val="000000" w:themeColor="text1"/>
          <w:sz w:val="26"/>
          <w:szCs w:val="26"/>
        </w:rPr>
        <w:t xml:space="preserve"> бумажных носителях</w:t>
      </w:r>
      <w:r>
        <w:rPr>
          <w:color w:val="000000" w:themeColor="text1"/>
          <w:sz w:val="26"/>
          <w:szCs w:val="26"/>
        </w:rPr>
        <w:t xml:space="preserve">, необходимо уже сейчас начинать более активно пользоваться электронной подачей документов</w:t>
      </w:r>
      <w:r>
        <w:rPr>
          <w:color w:val="000000" w:themeColor="text1"/>
          <w:sz w:val="26"/>
          <w:szCs w:val="26"/>
        </w:rPr>
        <w:t xml:space="preserve">. В </w:t>
      </w:r>
      <w:r>
        <w:rPr>
          <w:color w:val="000000" w:themeColor="text1"/>
          <w:sz w:val="26"/>
          <w:szCs w:val="26"/>
        </w:rPr>
        <w:t xml:space="preserve">случае необходимости </w:t>
      </w:r>
      <w:r>
        <w:rPr>
          <w:color w:val="000000" w:themeColor="text1"/>
          <w:sz w:val="26"/>
          <w:szCs w:val="26"/>
        </w:rPr>
        <w:t xml:space="preserve">рекомендуем обратиться</w:t>
      </w:r>
      <w:r>
        <w:rPr>
          <w:color w:val="000000" w:themeColor="text1"/>
          <w:sz w:val="26"/>
          <w:szCs w:val="26"/>
        </w:rPr>
        <w:t xml:space="preserve"> в Школ</w:t>
      </w:r>
      <w:r>
        <w:rPr>
          <w:color w:val="000000" w:themeColor="text1"/>
          <w:sz w:val="26"/>
          <w:szCs w:val="26"/>
        </w:rPr>
        <w:t xml:space="preserve">у</w:t>
      </w:r>
      <w:r>
        <w:rPr>
          <w:color w:val="000000" w:themeColor="text1"/>
          <w:sz w:val="26"/>
          <w:szCs w:val="26"/>
        </w:rPr>
        <w:t xml:space="preserve"> электронных услуг</w:t>
      </w:r>
      <w:r>
        <w:rPr>
          <w:color w:val="000000" w:themeColor="text1"/>
          <w:sz w:val="26"/>
          <w:szCs w:val="26"/>
        </w:rPr>
        <w:t xml:space="preserve">»</w:t>
      </w:r>
      <w:r>
        <w:rPr>
          <w:color w:val="292c2f" w:themeColor="text1"/>
          <w:sz w:val="26"/>
          <w:szCs w:val="26"/>
        </w:rPr>
        <w:t xml:space="preserve">, – сообщила заместитель руководителя Управления по Новосибирской области Наталья Ивчатова.</w:t>
      </w:r>
      <w:r>
        <w:rPr>
          <w:color w:val="292c2f" w:themeColor="text1"/>
          <w:sz w:val="26"/>
          <w:szCs w:val="26"/>
        </w:rPr>
      </w:r>
    </w:p>
    <w:p>
      <w:pPr>
        <w:pStyle w:val="848"/>
        <w:ind w:firstLine="709"/>
        <w:jc w:val="both"/>
        <w:spacing w:line="36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  <w:t xml:space="preserve">м</w:t>
      </w:r>
      <w:r>
        <w:rPr>
          <w:rFonts w:ascii="Segoe UI" w:hAnsi="Segoe UI" w:eastAsia="Quattrocento Sans" w:cs="Segoe UI"/>
          <w:b/>
          <w:i/>
          <w:color w:val="000000"/>
        </w:rPr>
        <w:t xml:space="preserve">атериал подготовлен </w:t>
      </w:r>
      <w:r>
        <w:rPr>
          <w:rFonts w:ascii="Segoe UI" w:hAnsi="Segoe UI" w:eastAsia="Quattrocento Sans" w:cs="Segoe UI"/>
          <w:b/>
          <w:i/>
          <w:color w:val="000000"/>
        </w:rPr>
        <w:t xml:space="preserve">Управлением Росреестра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  <w:t xml:space="preserve">по Новосибирской области</w:t>
      </w:r>
      <w:r>
        <w:rPr>
          <w:rFonts w:ascii="Segoe UI" w:hAnsi="Segoe UI" w:eastAsia="Quattrocento Sans" w:cs="Segoe UI"/>
          <w:b/>
          <w:i/>
          <w:color w:val="000000"/>
        </w:rPr>
        <w:t xml:space="preserve"> </w:t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eastAsia="Quattrocento Sans" w:cs="Segoe UI"/>
          <w:b/>
          <w:i/>
          <w:color w:val="000000"/>
        </w:rPr>
      </w:pP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  <w:r>
        <w:rPr>
          <w:rFonts w:ascii="Segoe UI" w:hAnsi="Segoe UI" w:eastAsia="Quattrocento Sans" w:cs="Segoe UI"/>
          <w:b/>
          <w:i/>
          <w:color w:val="000000"/>
        </w:rPr>
      </w:r>
    </w:p>
    <w:p>
      <w:pPr>
        <w:pStyle w:val="848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-41909</wp:posOffset>
                </wp:positionH>
                <wp:positionV relativeFrom="paragraph">
                  <wp:posOffset>90170</wp:posOffset>
                </wp:positionV>
                <wp:extent cx="622935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229350" cy="0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0070C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524288;o:allowoverlap:true;o:allowincell:true;mso-position-horizontal-relative:text;margin-left:-3.30pt;mso-position-horizontal:absolute;mso-position-vertical-relative:text;margin-top:7.10pt;mso-position-vertical:absolute;width:490.50pt;height:0.00pt;mso-wrap-distance-left:9.00pt;mso-wrap-distance-top:0.00pt;mso-wrap-distance-right:9.00pt;mso-wrap-distance-bottom:0.00pt;visibility:visible;" path="m0,0l0,100000l100000,100000l100000,0xe" coordsize="100000,100000" filled="f" strokecolor="#0070C0">
                <v:path textboxrect="0,0,100000,100000"/>
              </v:shape>
            </w:pict>
          </mc:Fallback>
        </mc:AlternateContent>
      </w:r>
      <w:r>
        <w:rPr>
          <w:rFonts w:ascii="Segoe UI" w:hAnsi="Segoe UI" w:cs="Segoe UI"/>
          <w:b/>
          <w:bCs/>
          <w:i/>
          <w:iCs/>
          <w:color w:val="0070c0"/>
        </w:rPr>
      </w:r>
      <w:r>
        <w:rPr>
          <w:rFonts w:ascii="Segoe UI" w:hAnsi="Segoe UI" w:cs="Segoe UI"/>
          <w:b/>
          <w:bCs/>
          <w:i/>
          <w:iCs/>
          <w:color w:val="0070c0"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Росреестра по Новосибирской области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</w:t>
      </w:r>
      <w:r>
        <w:rPr>
          <w:rFonts w:ascii="Segoe UI" w:hAnsi="Segoe UI" w:cs="Segoe UI"/>
          <w:sz w:val="18"/>
          <w:szCs w:val="18"/>
        </w:rPr>
        <w:t xml:space="preserve">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</w:t>
      </w:r>
      <w:r>
        <w:rPr>
          <w:rFonts w:ascii="Segoe UI" w:hAnsi="Segoe UI" w:cs="Segoe UI"/>
          <w:sz w:val="18"/>
          <w:szCs w:val="18"/>
        </w:rPr>
        <w:t xml:space="preserve">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 xml:space="preserve">в сфере геодезии и картографии, наименований географических объектов, по федеральному государственному контролю (</w:t>
      </w:r>
      <w:r>
        <w:rPr>
          <w:rFonts w:ascii="Segoe UI" w:hAnsi="Segoe UI" w:cs="Segoe UI"/>
          <w:sz w:val="18"/>
          <w:szCs w:val="18"/>
        </w:rPr>
        <w:t xml:space="preserve">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Рягузова.</w:t>
      </w:r>
      <w:r>
        <w:rPr>
          <w:rFonts w:ascii="Segoe UI" w:hAnsi="Segoe UI" w:cs="Segoe UI"/>
          <w:b/>
          <w:bCs/>
        </w:rPr>
      </w:r>
      <w:r>
        <w:rPr>
          <w:rFonts w:ascii="Segoe UI" w:hAnsi="Segoe UI" w:cs="Segoe UI"/>
          <w:b/>
          <w:bCs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tabs>
          <w:tab w:val="left" w:pos="1095" w:leader="none"/>
        </w:tabs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 xml:space="preserve">Контакты для СМИ:</w:t>
      </w:r>
      <w:r>
        <w:rPr>
          <w:rFonts w:ascii="Segoe UI" w:hAnsi="Segoe UI" w:cs="Segoe UI"/>
          <w:b/>
          <w:color w:val="000000"/>
          <w:sz w:val="18"/>
        </w:rPr>
      </w:r>
      <w:r>
        <w:rPr>
          <w:rFonts w:ascii="Segoe UI" w:hAnsi="Segoe UI" w:cs="Segoe UI"/>
          <w:b/>
          <w:color w:val="000000"/>
          <w:sz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Росреестра по Новосибирской области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630091, г.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rFonts w:ascii="Segoe UI" w:hAnsi="Segoe UI" w:cs="Segoe UI"/>
          <w:sz w:val="18"/>
          <w:szCs w:val="18"/>
        </w:rPr>
        <w:t xml:space="preserve">Державина, д. 28</w:t>
      </w:r>
      <w:r>
        <w:rPr>
          <w:rFonts w:ascii="Segoe UI" w:hAnsi="Segoe UI" w:cs="Segoe UI"/>
          <w:sz w:val="18"/>
          <w:szCs w:val="18"/>
        </w:rPr>
      </w:r>
      <w:r>
        <w:rPr>
          <w:rFonts w:ascii="Segoe UI" w:hAnsi="Segoe UI" w:cs="Segoe UI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  <w:r>
        <w:rPr>
          <w:rFonts w:ascii="Segoe UI" w:hAnsi="Segoe UI" w:cs="Segoe UI"/>
          <w:color w:val="000000"/>
          <w:sz w:val="18"/>
          <w:szCs w:val="18"/>
        </w:rPr>
      </w:r>
      <w:r>
        <w:rPr>
          <w:rFonts w:ascii="Segoe UI" w:hAnsi="Segoe UI" w:cs="Segoe UI"/>
          <w:color w:val="000000"/>
          <w:sz w:val="18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6"/>
          <w:szCs w:val="18"/>
        </w:rPr>
      </w:pPr>
      <w:r>
        <w:fldChar w:fldCharType="begin"/>
      </w:r>
      <w:r>
        <w:instrText xml:space="preserve"> HYPERLINK "mailto:oko@r54.rosreestr.ru"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oko@r</w:t>
      </w:r>
      <w:r>
        <w:rPr>
          <w:rStyle w:val="857"/>
          <w:rFonts w:ascii="Segoe UI" w:hAnsi="Segoe UI" w:cs="Segoe UI"/>
          <w:sz w:val="18"/>
          <w:szCs w:val="20"/>
        </w:rPr>
        <w:t xml:space="preserve">54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t xml:space="preserve">.rosreestr.ru</w:t>
      </w:r>
      <w:r>
        <w:rPr>
          <w:rStyle w:val="857"/>
          <w:rFonts w:ascii="Segoe UI" w:hAnsi="Segoe UI" w:cs="Segoe UI"/>
          <w:sz w:val="18"/>
          <w:szCs w:val="20"/>
          <w:lang w:val="en-US"/>
        </w:rPr>
        <w:fldChar w:fldCharType="end"/>
      </w:r>
      <w:r>
        <w:rPr>
          <w:rFonts w:ascii="Segoe UI" w:hAnsi="Segoe UI" w:cs="Segoe UI"/>
          <w:color w:val="000000"/>
          <w:sz w:val="16"/>
          <w:szCs w:val="18"/>
          <w:lang w:val="en-US"/>
        </w:rPr>
        <w:t xml:space="preserve"> </w:t>
      </w:r>
      <w:r>
        <w:rPr>
          <w:rFonts w:ascii="Segoe UI" w:hAnsi="Segoe UI" w:cs="Segoe UI"/>
          <w:color w:val="000000"/>
          <w:sz w:val="16"/>
          <w:szCs w:val="18"/>
        </w:rPr>
      </w:r>
      <w:r>
        <w:rPr>
          <w:rFonts w:ascii="Segoe UI" w:hAnsi="Segoe UI" w:cs="Segoe UI"/>
          <w:color w:val="000000"/>
          <w:sz w:val="16"/>
          <w:szCs w:val="18"/>
        </w:rPr>
      </w:r>
    </w:p>
    <w:p>
      <w:pPr>
        <w:pStyle w:val="848"/>
        <w:jc w:val="both"/>
        <w:rPr>
          <w:rFonts w:ascii="Segoe UI" w:hAnsi="Segoe UI" w:cs="Segoe UI"/>
          <w:color w:val="000000"/>
          <w:sz w:val="18"/>
          <w:szCs w:val="18"/>
          <w:lang w:val="en-US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Сайт: </w:t>
      </w:r>
      <w:r>
        <w:fldChar w:fldCharType="begin"/>
      </w:r>
      <w:r>
        <w:instrText xml:space="preserve"> HYPERLINK "https://rosreestr.gov.ru/" </w:instrText>
      </w:r>
      <w:r>
        <w:fldChar w:fldCharType="separate"/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t xml:space="preserve">Росреестр</w:t>
      </w:r>
      <w:r>
        <w:rPr>
          <w:rFonts w:ascii="Segoe UI" w:hAnsi="Segoe UI" w:cs="Segoe UI"/>
          <w:color w:val="0000ff"/>
          <w:sz w:val="20"/>
          <w:szCs w:val="20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  <w:r>
        <w:rPr>
          <w:rFonts w:ascii="Segoe UI" w:hAnsi="Segoe UI" w:cs="Segoe UI"/>
          <w:color w:val="000000"/>
          <w:sz w:val="18"/>
          <w:szCs w:val="18"/>
          <w:lang w:val="en-US"/>
        </w:rPr>
      </w:r>
    </w:p>
    <w:p>
      <w:pPr>
        <w:pStyle w:val="848"/>
        <w:jc w:val="both"/>
      </w:pPr>
      <w:r>
        <w:rPr>
          <w:rFonts w:ascii="Segoe UI" w:hAnsi="Segoe UI" w:cs="Segoe UI"/>
          <w:color w:val="000000"/>
          <w:sz w:val="18"/>
          <w:szCs w:val="18"/>
        </w:rPr>
        <w:t xml:space="preserve">Соцсети: </w:t>
      </w:r>
      <w:r>
        <w:fldChar w:fldCharType="begin"/>
      </w:r>
      <w:r>
        <w:instrText xml:space="preserve"> HYPERLINK "https://vk.com/rosreestr_nsk" </w:instrText>
      </w:r>
      <w:r>
        <w:fldChar w:fldCharType="separate"/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t xml:space="preserve">ВКонтакте</w:t>
      </w:r>
      <w:r>
        <w:rPr>
          <w:rFonts w:ascii="Segoe UI" w:hAnsi="Segoe UI" w:cs="Segoe UI"/>
          <w:color w:val="0000ff"/>
          <w:sz w:val="18"/>
          <w:szCs w:val="18"/>
          <w:u w:val="single"/>
          <w:lang w:val="en-US"/>
        </w:rPr>
        <w:fldChar w:fldCharType="end"/>
      </w:r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r>
        <w:fldChar w:fldCharType="begin"/>
      </w:r>
      <w:r>
        <w:instrText xml:space="preserve"> HYPERLINK "https://ok.ru/group/70000000987860" </w:instrText>
      </w:r>
      <w:r>
        <w:fldChar w:fldCharType="separate"/>
      </w:r>
      <w:r>
        <w:rPr>
          <w:rStyle w:val="857"/>
          <w:rFonts w:ascii="Segoe UI" w:hAnsi="Segoe UI" w:cs="Segoe UI"/>
          <w:sz w:val="18"/>
          <w:szCs w:val="18"/>
        </w:rPr>
        <w:t xml:space="preserve">Одноклассники</w:t>
      </w:r>
      <w:r>
        <w:rPr>
          <w:rStyle w:val="857"/>
          <w:rFonts w:ascii="Segoe UI" w:hAnsi="Segoe UI" w:cs="Segoe UI"/>
          <w:sz w:val="18"/>
          <w:szCs w:val="18"/>
        </w:rPr>
        <w:fldChar w:fldCharType="end"/>
      </w:r>
      <w:r>
        <w:rPr>
          <w:rStyle w:val="857"/>
          <w:rFonts w:ascii="Segoe UI" w:hAnsi="Segoe UI" w:cs="Segoe UI"/>
          <w:sz w:val="18"/>
          <w:szCs w:val="18"/>
        </w:rPr>
        <w:t xml:space="preserve">, </w:t>
      </w:r>
      <w:r>
        <w:fldChar w:fldCharType="begin"/>
      </w:r>
      <w:r>
        <w:instrText xml:space="preserve"> HYPERLINK "https://dzen.ru/rosreestr_nsk"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Яндекс</w:t>
      </w:r>
      <w:r>
        <w:rPr>
          <w:rStyle w:val="857"/>
          <w:rFonts w:ascii="Segoe UI" w:hAnsi="Segoe UI" w:cs="Segoe UI"/>
          <w:sz w:val="20"/>
          <w:szCs w:val="20"/>
        </w:rPr>
        <w:t xml:space="preserve">.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t xml:space="preserve">Дзен</w:t>
      </w:r>
      <w:r>
        <w:rPr>
          <w:rStyle w:val="857"/>
          <w:rFonts w:ascii="Segoe UI" w:hAnsi="Segoe UI" w:cs="Segoe UI"/>
          <w:sz w:val="20"/>
          <w:szCs w:val="20"/>
          <w:lang w:val="en-US"/>
        </w:rPr>
        <w:fldChar w:fldCharType="end"/>
      </w:r>
      <w:r>
        <w:rPr>
          <w:rStyle w:val="857"/>
          <w:rFonts w:ascii="Segoe UI" w:hAnsi="Segoe UI" w:cs="Segoe UI"/>
          <w:sz w:val="20"/>
          <w:szCs w:val="20"/>
        </w:rPr>
        <w:t xml:space="preserve">, </w:t>
      </w:r>
      <w:r>
        <w:fldChar w:fldCharType="begin"/>
      </w:r>
      <w:r>
        <w:instrText xml:space="preserve"> HYPERLINK "https://t.me/rosreestr_nsk" </w:instrText>
      </w:r>
      <w:r>
        <w:fldChar w:fldCharType="separate"/>
      </w:r>
      <w:r>
        <w:rPr>
          <w:rStyle w:val="857"/>
          <w:rFonts w:ascii="Segoe UI" w:hAnsi="Segoe UI" w:cs="Segoe UI"/>
          <w:sz w:val="20"/>
        </w:rPr>
        <w:t xml:space="preserve">Телеграм</w:t>
      </w:r>
      <w:r>
        <w:rPr>
          <w:rStyle w:val="857"/>
          <w:rFonts w:ascii="Segoe UI" w:hAnsi="Segoe UI" w:cs="Segoe UI"/>
          <w:sz w:val="20"/>
        </w:rPr>
        <w:fldChar w:fldCharType="end"/>
      </w:r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</w:pPr>
      <w:r/>
      <w:r/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27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Times New Roman">
    <w:panose1 w:val="02020603050405020304"/>
  </w:font>
  <w:font w:name="Quattrocento Sans">
    <w:panose1 w:val="02000603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74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7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"/>
      <w:lvlJc w:val="left"/>
      <w:pPr>
        <w:ind w:left="1440" w:hanging="360"/>
        <w:tabs>
          <w:tab w:val="num" w:pos="1440" w:leader="none"/>
        </w:tabs>
      </w:pPr>
      <w:rPr>
        <w:rFonts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0">
    <w:name w:val="Heading 1"/>
    <w:basedOn w:val="848"/>
    <w:next w:val="848"/>
    <w:link w:val="67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1">
    <w:name w:val="Heading 1 Char"/>
    <w:link w:val="670"/>
    <w:uiPriority w:val="9"/>
    <w:rPr>
      <w:rFonts w:ascii="Arial" w:hAnsi="Arial" w:eastAsia="Arial" w:cs="Arial"/>
      <w:sz w:val="40"/>
      <w:szCs w:val="40"/>
    </w:rPr>
  </w:style>
  <w:style w:type="paragraph" w:styleId="672">
    <w:name w:val="Heading 2"/>
    <w:basedOn w:val="848"/>
    <w:next w:val="848"/>
    <w:link w:val="67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3">
    <w:name w:val="Heading 2 Char"/>
    <w:link w:val="672"/>
    <w:uiPriority w:val="9"/>
    <w:rPr>
      <w:rFonts w:ascii="Arial" w:hAnsi="Arial" w:eastAsia="Arial" w:cs="Arial"/>
      <w:sz w:val="34"/>
    </w:rPr>
  </w:style>
  <w:style w:type="paragraph" w:styleId="674">
    <w:name w:val="Heading 3"/>
    <w:basedOn w:val="848"/>
    <w:next w:val="848"/>
    <w:link w:val="67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5">
    <w:name w:val="Heading 3 Char"/>
    <w:link w:val="674"/>
    <w:uiPriority w:val="9"/>
    <w:rPr>
      <w:rFonts w:ascii="Arial" w:hAnsi="Arial" w:eastAsia="Arial" w:cs="Arial"/>
      <w:sz w:val="30"/>
      <w:szCs w:val="30"/>
    </w:rPr>
  </w:style>
  <w:style w:type="paragraph" w:styleId="676">
    <w:name w:val="Heading 4"/>
    <w:basedOn w:val="848"/>
    <w:next w:val="848"/>
    <w:link w:val="67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7">
    <w:name w:val="Heading 4 Char"/>
    <w:link w:val="676"/>
    <w:uiPriority w:val="9"/>
    <w:rPr>
      <w:rFonts w:ascii="Arial" w:hAnsi="Arial" w:eastAsia="Arial" w:cs="Arial"/>
      <w:b/>
      <w:bCs/>
      <w:sz w:val="26"/>
      <w:szCs w:val="26"/>
    </w:rPr>
  </w:style>
  <w:style w:type="paragraph" w:styleId="678">
    <w:name w:val="Heading 5"/>
    <w:basedOn w:val="848"/>
    <w:next w:val="848"/>
    <w:link w:val="67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9">
    <w:name w:val="Heading 5 Char"/>
    <w:link w:val="678"/>
    <w:uiPriority w:val="9"/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848"/>
    <w:next w:val="848"/>
    <w:link w:val="68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1">
    <w:name w:val="Heading 6 Char"/>
    <w:link w:val="680"/>
    <w:uiPriority w:val="9"/>
    <w:rPr>
      <w:rFonts w:ascii="Arial" w:hAnsi="Arial" w:eastAsia="Arial" w:cs="Arial"/>
      <w:b/>
      <w:bCs/>
      <w:sz w:val="22"/>
      <w:szCs w:val="22"/>
    </w:rPr>
  </w:style>
  <w:style w:type="paragraph" w:styleId="682">
    <w:name w:val="Heading 7"/>
    <w:basedOn w:val="848"/>
    <w:next w:val="848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3">
    <w:name w:val="Heading 7 Char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4">
    <w:name w:val="Heading 8"/>
    <w:basedOn w:val="848"/>
    <w:next w:val="848"/>
    <w:link w:val="68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5">
    <w:name w:val="Heading 8 Char"/>
    <w:link w:val="684"/>
    <w:uiPriority w:val="9"/>
    <w:rPr>
      <w:rFonts w:ascii="Arial" w:hAnsi="Arial" w:eastAsia="Arial" w:cs="Arial"/>
      <w:i/>
      <w:iCs/>
      <w:sz w:val="22"/>
      <w:szCs w:val="22"/>
    </w:rPr>
  </w:style>
  <w:style w:type="paragraph" w:styleId="686">
    <w:name w:val="Heading 9"/>
    <w:basedOn w:val="848"/>
    <w:next w:val="848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7">
    <w:name w:val="Heading 9 Char"/>
    <w:link w:val="686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List Paragraph"/>
    <w:basedOn w:val="848"/>
    <w:uiPriority w:val="34"/>
    <w:qFormat/>
    <w:pPr>
      <w:contextualSpacing/>
      <w:ind w:left="720"/>
    </w:pPr>
  </w:style>
  <w:style w:type="paragraph" w:styleId="689">
    <w:name w:val="No Spacing"/>
    <w:uiPriority w:val="1"/>
    <w:qFormat/>
    <w:pPr>
      <w:spacing w:before="0" w:after="0" w:line="240" w:lineRule="auto"/>
    </w:pPr>
  </w:style>
  <w:style w:type="paragraph" w:styleId="690">
    <w:name w:val="Title"/>
    <w:basedOn w:val="848"/>
    <w:next w:val="848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Title Char"/>
    <w:link w:val="690"/>
    <w:uiPriority w:val="10"/>
    <w:rPr>
      <w:sz w:val="48"/>
      <w:szCs w:val="48"/>
    </w:rPr>
  </w:style>
  <w:style w:type="paragraph" w:styleId="692">
    <w:name w:val="Subtitle"/>
    <w:basedOn w:val="848"/>
    <w:next w:val="848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link w:val="692"/>
    <w:uiPriority w:val="11"/>
    <w:rPr>
      <w:sz w:val="24"/>
      <w:szCs w:val="24"/>
    </w:rPr>
  </w:style>
  <w:style w:type="paragraph" w:styleId="694">
    <w:name w:val="Quote"/>
    <w:basedOn w:val="848"/>
    <w:next w:val="848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8"/>
    <w:next w:val="848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paragraph" w:styleId="698">
    <w:name w:val="Header"/>
    <w:basedOn w:val="848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Header Char"/>
    <w:link w:val="698"/>
    <w:uiPriority w:val="99"/>
  </w:style>
  <w:style w:type="paragraph" w:styleId="700">
    <w:name w:val="Footer"/>
    <w:basedOn w:val="848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Footer Char"/>
    <w:link w:val="700"/>
    <w:uiPriority w:val="99"/>
  </w:style>
  <w:style w:type="paragraph" w:styleId="702">
    <w:name w:val="Caption"/>
    <w:basedOn w:val="848"/>
    <w:next w:val="8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700"/>
    <w:uiPriority w:val="99"/>
  </w:style>
  <w:style w:type="table" w:styleId="70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Hyperlink"/>
    <w:uiPriority w:val="99"/>
    <w:unhideWhenUsed/>
    <w:rPr>
      <w:color w:val="0000ff" w:themeColor="hyperlink"/>
      <w:u w:val="single"/>
    </w:rPr>
  </w:style>
  <w:style w:type="paragraph" w:styleId="831">
    <w:name w:val="footnote text"/>
    <w:basedOn w:val="848"/>
    <w:link w:val="832"/>
    <w:uiPriority w:val="99"/>
    <w:semiHidden/>
    <w:unhideWhenUsed/>
    <w:pPr>
      <w:spacing w:after="40" w:line="240" w:lineRule="auto"/>
    </w:pPr>
    <w:rPr>
      <w:sz w:val="18"/>
    </w:rPr>
  </w:style>
  <w:style w:type="character" w:styleId="832">
    <w:name w:val="Footnote Text Char"/>
    <w:link w:val="831"/>
    <w:uiPriority w:val="99"/>
    <w:rPr>
      <w:sz w:val="18"/>
    </w:rPr>
  </w:style>
  <w:style w:type="character" w:styleId="833">
    <w:name w:val="footnote reference"/>
    <w:uiPriority w:val="99"/>
    <w:unhideWhenUsed/>
    <w:rPr>
      <w:vertAlign w:val="superscript"/>
    </w:rPr>
  </w:style>
  <w:style w:type="paragraph" w:styleId="834">
    <w:name w:val="endnote text"/>
    <w:basedOn w:val="848"/>
    <w:link w:val="835"/>
    <w:uiPriority w:val="99"/>
    <w:semiHidden/>
    <w:unhideWhenUsed/>
    <w:pPr>
      <w:spacing w:after="0" w:line="240" w:lineRule="auto"/>
    </w:pPr>
    <w:rPr>
      <w:sz w:val="20"/>
    </w:rPr>
  </w:style>
  <w:style w:type="character" w:styleId="835">
    <w:name w:val="Endnote Text Char"/>
    <w:link w:val="834"/>
    <w:uiPriority w:val="99"/>
    <w:rPr>
      <w:sz w:val="20"/>
    </w:rPr>
  </w:style>
  <w:style w:type="character" w:styleId="836">
    <w:name w:val="endnote reference"/>
    <w:uiPriority w:val="99"/>
    <w:semiHidden/>
    <w:unhideWhenUsed/>
    <w:rPr>
      <w:vertAlign w:val="superscript"/>
    </w:rPr>
  </w:style>
  <w:style w:type="paragraph" w:styleId="837">
    <w:name w:val="toc 1"/>
    <w:basedOn w:val="848"/>
    <w:next w:val="848"/>
    <w:uiPriority w:val="39"/>
    <w:unhideWhenUsed/>
    <w:pPr>
      <w:ind w:left="0" w:right="0" w:firstLine="0"/>
      <w:spacing w:after="57"/>
    </w:pPr>
  </w:style>
  <w:style w:type="paragraph" w:styleId="838">
    <w:name w:val="toc 2"/>
    <w:basedOn w:val="848"/>
    <w:next w:val="848"/>
    <w:uiPriority w:val="39"/>
    <w:unhideWhenUsed/>
    <w:pPr>
      <w:ind w:left="283" w:right="0" w:firstLine="0"/>
      <w:spacing w:after="57"/>
    </w:pPr>
  </w:style>
  <w:style w:type="paragraph" w:styleId="839">
    <w:name w:val="toc 3"/>
    <w:basedOn w:val="848"/>
    <w:next w:val="848"/>
    <w:uiPriority w:val="39"/>
    <w:unhideWhenUsed/>
    <w:pPr>
      <w:ind w:left="567" w:right="0" w:firstLine="0"/>
      <w:spacing w:after="57"/>
    </w:pPr>
  </w:style>
  <w:style w:type="paragraph" w:styleId="840">
    <w:name w:val="toc 4"/>
    <w:basedOn w:val="848"/>
    <w:next w:val="848"/>
    <w:uiPriority w:val="39"/>
    <w:unhideWhenUsed/>
    <w:pPr>
      <w:ind w:left="850" w:right="0" w:firstLine="0"/>
      <w:spacing w:after="57"/>
    </w:pPr>
  </w:style>
  <w:style w:type="paragraph" w:styleId="841">
    <w:name w:val="toc 5"/>
    <w:basedOn w:val="848"/>
    <w:next w:val="848"/>
    <w:uiPriority w:val="39"/>
    <w:unhideWhenUsed/>
    <w:pPr>
      <w:ind w:left="1134" w:right="0" w:firstLine="0"/>
      <w:spacing w:after="57"/>
    </w:pPr>
  </w:style>
  <w:style w:type="paragraph" w:styleId="842">
    <w:name w:val="toc 6"/>
    <w:basedOn w:val="848"/>
    <w:next w:val="848"/>
    <w:uiPriority w:val="39"/>
    <w:unhideWhenUsed/>
    <w:pPr>
      <w:ind w:left="1417" w:right="0" w:firstLine="0"/>
      <w:spacing w:after="57"/>
    </w:pPr>
  </w:style>
  <w:style w:type="paragraph" w:styleId="843">
    <w:name w:val="toc 7"/>
    <w:basedOn w:val="848"/>
    <w:next w:val="848"/>
    <w:uiPriority w:val="39"/>
    <w:unhideWhenUsed/>
    <w:pPr>
      <w:ind w:left="1701" w:right="0" w:firstLine="0"/>
      <w:spacing w:after="57"/>
    </w:pPr>
  </w:style>
  <w:style w:type="paragraph" w:styleId="844">
    <w:name w:val="toc 8"/>
    <w:basedOn w:val="848"/>
    <w:next w:val="848"/>
    <w:uiPriority w:val="39"/>
    <w:unhideWhenUsed/>
    <w:pPr>
      <w:ind w:left="1984" w:right="0" w:firstLine="0"/>
      <w:spacing w:after="57"/>
    </w:pPr>
  </w:style>
  <w:style w:type="paragraph" w:styleId="845">
    <w:name w:val="toc 9"/>
    <w:basedOn w:val="848"/>
    <w:next w:val="848"/>
    <w:uiPriority w:val="39"/>
    <w:unhideWhenUsed/>
    <w:pPr>
      <w:ind w:left="2268" w:right="0" w:firstLine="0"/>
      <w:spacing w:after="57"/>
    </w:pPr>
  </w:style>
  <w:style w:type="paragraph" w:styleId="846">
    <w:name w:val="TOC Heading"/>
    <w:uiPriority w:val="39"/>
    <w:unhideWhenUsed/>
  </w:style>
  <w:style w:type="paragraph" w:styleId="847">
    <w:name w:val="table of figures"/>
    <w:basedOn w:val="848"/>
    <w:next w:val="848"/>
    <w:uiPriority w:val="99"/>
    <w:unhideWhenUsed/>
    <w:pPr>
      <w:spacing w:after="0" w:afterAutospacing="0"/>
    </w:pPr>
  </w:style>
  <w:style w:type="paragraph" w:styleId="848" w:default="1">
    <w:name w:val="Normal"/>
    <w:next w:val="848"/>
    <w:link w:val="848"/>
    <w:qFormat/>
    <w:rPr>
      <w:sz w:val="24"/>
      <w:szCs w:val="24"/>
      <w:lang w:val="ru-RU" w:eastAsia="ru-RU" w:bidi="ar-SA"/>
    </w:rPr>
  </w:style>
  <w:style w:type="paragraph" w:styleId="849">
    <w:name w:val="Заголовок 3"/>
    <w:basedOn w:val="848"/>
    <w:next w:val="849"/>
    <w:link w:val="848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styleId="850">
    <w:name w:val="Основной шрифт абзаца"/>
    <w:next w:val="850"/>
    <w:link w:val="848"/>
    <w:semiHidden/>
  </w:style>
  <w:style w:type="table" w:styleId="851">
    <w:name w:val="Обычная таблица"/>
    <w:next w:val="851"/>
    <w:link w:val="848"/>
    <w:semiHidden/>
    <w:tblPr/>
  </w:style>
  <w:style w:type="numbering" w:styleId="852">
    <w:name w:val="Нет списка"/>
    <w:next w:val="852"/>
    <w:link w:val="848"/>
    <w:semiHidden/>
  </w:style>
  <w:style w:type="paragraph" w:styleId="853">
    <w:name w:val="Текст выноски"/>
    <w:basedOn w:val="848"/>
    <w:next w:val="853"/>
    <w:link w:val="848"/>
    <w:semiHidden/>
    <w:rPr>
      <w:rFonts w:ascii="Tahoma" w:hAnsi="Tahoma" w:cs="Tahoma"/>
      <w:sz w:val="16"/>
      <w:szCs w:val="16"/>
    </w:rPr>
  </w:style>
  <w:style w:type="table" w:styleId="854">
    <w:name w:val="Сетка таблицы"/>
    <w:basedOn w:val="851"/>
    <w:next w:val="854"/>
    <w:link w:val="848"/>
    <w:tblPr/>
  </w:style>
  <w:style w:type="paragraph" w:styleId="855">
    <w:name w:val="Основной текст с отступом"/>
    <w:basedOn w:val="848"/>
    <w:next w:val="855"/>
    <w:link w:val="848"/>
    <w:pPr>
      <w:ind w:left="6481"/>
      <w:spacing w:before="2400"/>
    </w:pPr>
    <w:rPr>
      <w:sz w:val="28"/>
      <w:szCs w:val="20"/>
    </w:rPr>
  </w:style>
  <w:style w:type="paragraph" w:styleId="856">
    <w:name w:val="Основной текст"/>
    <w:basedOn w:val="848"/>
    <w:next w:val="856"/>
    <w:link w:val="848"/>
    <w:pPr>
      <w:spacing w:after="120"/>
    </w:pPr>
  </w:style>
  <w:style w:type="character" w:styleId="857">
    <w:name w:val="Гиперссылка"/>
    <w:next w:val="857"/>
    <w:link w:val="848"/>
    <w:rPr>
      <w:color w:val="0000ff"/>
      <w:u w:val="single"/>
    </w:rPr>
  </w:style>
  <w:style w:type="paragraph" w:styleId="858">
    <w:name w:val="Обычный (веб)"/>
    <w:basedOn w:val="848"/>
    <w:next w:val="858"/>
    <w:link w:val="848"/>
    <w:uiPriority w:val="99"/>
    <w:pPr>
      <w:spacing w:before="100" w:beforeAutospacing="1" w:after="100" w:afterAutospacing="1"/>
    </w:pPr>
  </w:style>
  <w:style w:type="character" w:styleId="859">
    <w:name w:val="apple-converted-space"/>
    <w:basedOn w:val="850"/>
    <w:next w:val="859"/>
    <w:link w:val="848"/>
  </w:style>
  <w:style w:type="character" w:styleId="860">
    <w:name w:val="visited"/>
    <w:basedOn w:val="850"/>
    <w:next w:val="860"/>
    <w:link w:val="848"/>
  </w:style>
  <w:style w:type="character" w:styleId="861">
    <w:name w:val="blk"/>
    <w:basedOn w:val="850"/>
    <w:next w:val="861"/>
    <w:link w:val="848"/>
  </w:style>
  <w:style w:type="character" w:styleId="862">
    <w:name w:val="match"/>
    <w:basedOn w:val="850"/>
    <w:next w:val="862"/>
    <w:link w:val="848"/>
  </w:style>
  <w:style w:type="paragraph" w:styleId="863">
    <w:name w:val="formattext topleveltext"/>
    <w:basedOn w:val="848"/>
    <w:next w:val="863"/>
    <w:link w:val="848"/>
    <w:pPr>
      <w:spacing w:before="100" w:beforeAutospacing="1" w:after="100" w:afterAutospacing="1"/>
    </w:pPr>
  </w:style>
  <w:style w:type="paragraph" w:styleId="864">
    <w:name w:val="Основной текст с отступом 2"/>
    <w:basedOn w:val="848"/>
    <w:next w:val="864"/>
    <w:link w:val="848"/>
    <w:pPr>
      <w:ind w:left="283"/>
      <w:spacing w:after="120" w:line="480" w:lineRule="auto"/>
    </w:pPr>
  </w:style>
  <w:style w:type="paragraph" w:styleId="865">
    <w:name w:val="ConsPlusNormal"/>
    <w:next w:val="865"/>
    <w:link w:val="867"/>
    <w:rPr>
      <w:sz w:val="26"/>
      <w:szCs w:val="26"/>
      <w:lang w:val="ru-RU" w:eastAsia="ru-RU" w:bidi="ar-SA"/>
    </w:rPr>
  </w:style>
  <w:style w:type="paragraph" w:styleId="866">
    <w:name w:val="Знак Знак Знак Знак Знак Знак Знак Знак Знак Знак Знак Знак"/>
    <w:basedOn w:val="848"/>
    <w:next w:val="866"/>
    <w:link w:val="848"/>
    <w:pPr>
      <w:jc w:val="both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867">
    <w:name w:val="ConsPlusNormal Знак"/>
    <w:next w:val="867"/>
    <w:link w:val="865"/>
    <w:rPr>
      <w:sz w:val="26"/>
      <w:szCs w:val="26"/>
      <w:lang w:val="ru-RU" w:eastAsia="ru-RU" w:bidi="ar-SA"/>
    </w:rPr>
  </w:style>
  <w:style w:type="paragraph" w:styleId="868">
    <w:name w:val="Название"/>
    <w:basedOn w:val="848"/>
    <w:next w:val="868"/>
    <w:link w:val="869"/>
    <w:qFormat/>
    <w:pPr>
      <w:ind w:firstLine="709"/>
      <w:jc w:val="center"/>
    </w:pPr>
    <w:rPr>
      <w:b/>
      <w:szCs w:val="20"/>
    </w:rPr>
  </w:style>
  <w:style w:type="character" w:styleId="869">
    <w:name w:val="Название Знак"/>
    <w:next w:val="869"/>
    <w:link w:val="868"/>
    <w:rPr>
      <w:b/>
      <w:sz w:val="24"/>
      <w:lang w:val="ru-RU" w:eastAsia="ru-RU" w:bidi="ar-SA"/>
    </w:rPr>
  </w:style>
  <w:style w:type="paragraph" w:styleId="870">
    <w:name w:val="Абзац списка"/>
    <w:basedOn w:val="848"/>
    <w:next w:val="870"/>
    <w:link w:val="848"/>
    <w:uiPriority w:val="34"/>
    <w:qFormat/>
    <w:pPr>
      <w:contextualSpacing/>
      <w:ind w:left="720"/>
      <w:spacing w:after="200" w:line="276" w:lineRule="auto"/>
    </w:pPr>
    <w:rPr>
      <w:rFonts w:ascii="Calibri" w:hAnsi="Calibri" w:eastAsia="Times New Roman" w:cs="Times New Roman"/>
      <w:sz w:val="22"/>
      <w:szCs w:val="22"/>
    </w:rPr>
  </w:style>
  <w:style w:type="character" w:styleId="871">
    <w:name w:val="Строгий"/>
    <w:next w:val="871"/>
    <w:link w:val="848"/>
    <w:uiPriority w:val="22"/>
    <w:qFormat/>
    <w:rPr>
      <w:b/>
      <w:bCs/>
    </w:rPr>
  </w:style>
  <w:style w:type="character" w:styleId="872">
    <w:name w:val="Выделение"/>
    <w:next w:val="872"/>
    <w:link w:val="848"/>
    <w:uiPriority w:val="20"/>
    <w:qFormat/>
    <w:rPr>
      <w:i/>
      <w:iCs/>
    </w:rPr>
  </w:style>
  <w:style w:type="character" w:styleId="873" w:default="1">
    <w:name w:val="Default Paragraph Font"/>
    <w:uiPriority w:val="1"/>
    <w:semiHidden/>
    <w:unhideWhenUsed/>
  </w:style>
  <w:style w:type="numbering" w:styleId="874" w:default="1">
    <w:name w:val="No List"/>
    <w:uiPriority w:val="99"/>
    <w:semiHidden/>
    <w:unhideWhenUsed/>
  </w:style>
  <w:style w:type="table" w:styleId="87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revision>300</cp:revision>
  <dcterms:created xsi:type="dcterms:W3CDTF">2009-04-08T02:19:00Z</dcterms:created>
  <dcterms:modified xsi:type="dcterms:W3CDTF">2024-12-11T01:22:34Z</dcterms:modified>
  <cp:version>917504</cp:version>
</cp:coreProperties>
</file>