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62" w:rsidRDefault="00187062" w:rsidP="00CA0F9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ОСТАНИНСКОГО СЕЛЬСОВЕТА СЕВЕРНОГО РАЙОНА НОВОСИБИРСКОЙ ОБЛАСТИ</w:t>
      </w:r>
    </w:p>
    <w:p w:rsidR="00DE4511" w:rsidRDefault="00DE4511" w:rsidP="00DE4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E4511" w:rsidRDefault="00DE4511" w:rsidP="00DE4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31.03.2021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с.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Останинка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      № </w:t>
      </w:r>
      <w:r>
        <w:rPr>
          <w:rFonts w:ascii="Times New Roman" w:hAnsi="Times New Roman" w:cs="Times New Roman"/>
          <w:b w:val="0"/>
          <w:sz w:val="28"/>
          <w:szCs w:val="28"/>
        </w:rPr>
        <w:t>29</w:t>
      </w:r>
    </w:p>
    <w:p w:rsidR="00DE4511" w:rsidRDefault="00DE4511" w:rsidP="00DE451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4511" w:rsidRPr="00F14A60" w:rsidRDefault="00DE4511" w:rsidP="00DE45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A60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формирования перечня </w:t>
      </w:r>
      <w:proofErr w:type="gramStart"/>
      <w:r w:rsidRPr="00F14A60">
        <w:rPr>
          <w:rFonts w:ascii="Times New Roman" w:hAnsi="Times New Roman" w:cs="Times New Roman"/>
          <w:b/>
          <w:bCs/>
          <w:sz w:val="28"/>
          <w:szCs w:val="28"/>
        </w:rPr>
        <w:t>налоговых</w:t>
      </w:r>
      <w:proofErr w:type="gramEnd"/>
    </w:p>
    <w:p w:rsidR="00DE4511" w:rsidRPr="00F14A60" w:rsidRDefault="00DE4511" w:rsidP="00DE451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14A60">
        <w:rPr>
          <w:rFonts w:ascii="Times New Roman" w:hAnsi="Times New Roman" w:cs="Times New Roman"/>
          <w:b/>
          <w:bCs/>
          <w:sz w:val="28"/>
          <w:szCs w:val="28"/>
        </w:rPr>
        <w:t xml:space="preserve">расходов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</w:t>
      </w:r>
      <w:r w:rsidRPr="00F14A60">
        <w:rPr>
          <w:rFonts w:ascii="Times New Roman" w:hAnsi="Times New Roman" w:cs="Times New Roman"/>
          <w:b/>
          <w:bCs/>
          <w:sz w:val="28"/>
          <w:szCs w:val="28"/>
        </w:rPr>
        <w:t>Северного района Новосибирской области и оценки налоговых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14A60">
        <w:rPr>
          <w:rFonts w:ascii="Times New Roman" w:hAnsi="Times New Roman" w:cs="Times New Roman"/>
          <w:b/>
          <w:bCs/>
          <w:sz w:val="28"/>
          <w:szCs w:val="28"/>
        </w:rPr>
        <w:t>расходов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  <w:r w:rsidRPr="00F14A6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F14A60">
        <w:rPr>
          <w:rFonts w:ascii="Times New Roman" w:hAnsi="Times New Roman" w:cs="Times New Roman"/>
          <w:b/>
          <w:bCs/>
          <w:sz w:val="28"/>
          <w:szCs w:val="28"/>
        </w:rPr>
        <w:t xml:space="preserve">Северного района Новосибирской области </w:t>
      </w:r>
    </w:p>
    <w:p w:rsidR="00DE4511" w:rsidRPr="00F14A60" w:rsidRDefault="00DE4511" w:rsidP="00DE4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0C3A74">
          <w:rPr>
            <w:rStyle w:val="a3"/>
            <w:rFonts w:ascii="Times New Roman" w:hAnsi="Times New Roman" w:cs="Times New Roman"/>
            <w:sz w:val="28"/>
            <w:szCs w:val="28"/>
          </w:rPr>
          <w:t>статьей 174.3</w:t>
        </w:r>
      </w:hyperlink>
      <w:r w:rsidRPr="000C3A7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10" w:history="1">
        <w:r w:rsidRPr="000C3A74">
          <w:rPr>
            <w:rStyle w:val="a3"/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0C3A74">
        <w:rPr>
          <w:rFonts w:ascii="Times New Roman" w:hAnsi="Times New Roman" w:cs="Times New Roman"/>
          <w:sz w:val="28"/>
          <w:szCs w:val="28"/>
        </w:rPr>
        <w:t xml:space="preserve"> Правител</w:t>
      </w:r>
      <w:r>
        <w:rPr>
          <w:rFonts w:ascii="Times New Roman" w:hAnsi="Times New Roman" w:cs="Times New Roman"/>
          <w:sz w:val="28"/>
          <w:szCs w:val="28"/>
        </w:rPr>
        <w:t xml:space="preserve">ьства Российской Федерации от 22.06.2019 N 796 "Об общих требованиях к оценке налоговых расходов субъектов Российской Федерации и муниципальных образований" администрация </w:t>
      </w:r>
      <w:proofErr w:type="spellStart"/>
      <w:r w:rsidRPr="000D0D78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E4511" w:rsidRDefault="00DE4511" w:rsidP="00DE451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r:id="rId11" w:anchor="Par34" w:history="1">
        <w:r w:rsidRPr="000C3A74">
          <w:rPr>
            <w:rStyle w:val="a3"/>
            <w:rFonts w:ascii="Times New Roman" w:hAnsi="Times New Roman" w:cs="Times New Roman"/>
            <w:sz w:val="28"/>
            <w:szCs w:val="28"/>
          </w:rPr>
          <w:t>Порядок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формирования перечня налоговых расходов </w:t>
      </w:r>
      <w:proofErr w:type="spellStart"/>
      <w:r w:rsidRPr="000D0D78">
        <w:rPr>
          <w:rFonts w:ascii="Times New Roman" w:hAnsi="Times New Roman" w:cs="Times New Roman"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оценки налоговых расходов </w:t>
      </w:r>
      <w:proofErr w:type="spellStart"/>
      <w:r w:rsidRPr="000D0D78">
        <w:rPr>
          <w:rFonts w:ascii="Times New Roman" w:hAnsi="Times New Roman" w:cs="Times New Roman"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(далее - Порядок).</w:t>
      </w:r>
    </w:p>
    <w:p w:rsidR="00DE4511" w:rsidRPr="00DE4511" w:rsidRDefault="00DE4511" w:rsidP="00DE451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451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от 05.06.2020 №68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4511">
        <w:rPr>
          <w:rFonts w:ascii="Times New Roman" w:hAnsi="Times New Roman" w:cs="Times New Roman"/>
          <w:sz w:val="28"/>
          <w:szCs w:val="28"/>
        </w:rPr>
        <w:t>Об утверждении Порядка формирования перечня налоговых</w:t>
      </w:r>
      <w:r w:rsidRPr="00DE4511">
        <w:rPr>
          <w:rFonts w:ascii="Times New Roman" w:hAnsi="Times New Roman" w:cs="Times New Roman"/>
          <w:sz w:val="28"/>
          <w:szCs w:val="28"/>
        </w:rPr>
        <w:t xml:space="preserve"> </w:t>
      </w:r>
      <w:r w:rsidRPr="00DE4511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Pr="00DE4511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DE4511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оценки налоговых расходов </w:t>
      </w:r>
      <w:proofErr w:type="spellStart"/>
      <w:r w:rsidRPr="00DE4511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DE4511">
        <w:rPr>
          <w:rFonts w:ascii="Times New Roman" w:hAnsi="Times New Roman" w:cs="Times New Roman"/>
          <w:sz w:val="28"/>
          <w:szCs w:val="28"/>
        </w:rPr>
        <w:t xml:space="preserve"> сельсовета       Северного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признать утратившим силу.</w:t>
      </w:r>
    </w:p>
    <w:p w:rsidR="00DE4511" w:rsidRPr="00AB383A" w:rsidRDefault="00DE4511" w:rsidP="00DE4511">
      <w:pPr>
        <w:pStyle w:val="a4"/>
        <w:numPr>
          <w:ilvl w:val="0"/>
          <w:numId w:val="1"/>
        </w:numPr>
        <w:spacing w:line="254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383A"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печатном издании «Вестник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AB383A">
        <w:rPr>
          <w:rFonts w:ascii="Times New Roman" w:hAnsi="Times New Roman" w:cs="Times New Roman"/>
          <w:sz w:val="28"/>
          <w:szCs w:val="28"/>
        </w:rPr>
        <w:t>» и разместить на официальном сайте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D0D78">
        <w:rPr>
          <w:rFonts w:ascii="Times New Roman" w:hAnsi="Times New Roman" w:cs="Times New Roman"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B383A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области. </w:t>
      </w:r>
    </w:p>
    <w:p w:rsidR="00DE4511" w:rsidRPr="00CB4EDC" w:rsidRDefault="00DE4511" w:rsidP="00DE451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4E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B4EDC">
        <w:rPr>
          <w:rFonts w:ascii="Times New Roman" w:hAnsi="Times New Roman" w:cs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D0D78">
        <w:rPr>
          <w:rFonts w:ascii="Times New Roman" w:hAnsi="Times New Roman" w:cs="Times New Roman"/>
          <w:bCs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                 </w:t>
      </w:r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А.В.Капориков</w:t>
      </w:r>
      <w:proofErr w:type="spellEnd"/>
    </w:p>
    <w:p w:rsidR="00DE4511" w:rsidRDefault="00DE4511" w:rsidP="00DE45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DE4511" w:rsidRDefault="00DE4511" w:rsidP="00DE4511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p w:rsidR="00652A92" w:rsidRDefault="00DE4511" w:rsidP="00652A9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 1</w:t>
      </w:r>
      <w:r w:rsidR="00652A92">
        <w:rPr>
          <w:rFonts w:ascii="Times New Roman" w:hAnsi="Times New Roman" w:cs="Times New Roman"/>
          <w:b w:val="0"/>
          <w:sz w:val="28"/>
          <w:szCs w:val="28"/>
        </w:rPr>
        <w:t xml:space="preserve"> к постановлению </w:t>
      </w:r>
    </w:p>
    <w:p w:rsidR="00DE4511" w:rsidRDefault="00652A92" w:rsidP="00652A9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администрации</w:t>
      </w:r>
    </w:p>
    <w:p w:rsidR="00652A92" w:rsidRDefault="00652A92" w:rsidP="00652A9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</w:t>
      </w:r>
    </w:p>
    <w:p w:rsidR="00652A92" w:rsidRPr="00DE4511" w:rsidRDefault="00652A92" w:rsidP="00652A92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 от 31.03.2021 №29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652A92" w:rsidRDefault="00DE4511" w:rsidP="00652A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52A92">
        <w:rPr>
          <w:rFonts w:ascii="Times New Roman" w:hAnsi="Times New Roman" w:cs="Times New Roman"/>
          <w:sz w:val="28"/>
          <w:szCs w:val="28"/>
        </w:rPr>
        <w:t xml:space="preserve">Порядок формирования перечня налоговых расходов </w:t>
      </w:r>
      <w:proofErr w:type="spellStart"/>
      <w:r w:rsidR="00652A92" w:rsidRPr="00652A92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652A92">
        <w:rPr>
          <w:rFonts w:ascii="Times New Roman" w:hAnsi="Times New Roman" w:cs="Times New Roman"/>
          <w:sz w:val="28"/>
          <w:szCs w:val="28"/>
        </w:rPr>
        <w:t xml:space="preserve">  Новосибирской области и оценки налоговых расходов </w:t>
      </w:r>
      <w:proofErr w:type="spellStart"/>
      <w:r w:rsidR="00652A92" w:rsidRPr="00652A92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652A92">
        <w:rPr>
          <w:rFonts w:ascii="Times New Roman" w:hAnsi="Times New Roman" w:cs="Times New Roman"/>
          <w:sz w:val="28"/>
          <w:szCs w:val="28"/>
        </w:rPr>
        <w:t xml:space="preserve">  Новосибирской области</w:t>
      </w:r>
    </w:p>
    <w:p w:rsidR="00DE4511" w:rsidRPr="00652A92" w:rsidRDefault="00DE4511" w:rsidP="00652A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E4511" w:rsidRPr="00DE4511" w:rsidRDefault="00DE4511" w:rsidP="00652A9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DE4511" w:rsidRDefault="00652A92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1. Настоящий Порядок определяет процедуры формирования перечня налоговых расходов </w:t>
      </w:r>
      <w:proofErr w:type="spellStart"/>
      <w:r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и оценки налоговых расходов </w:t>
      </w:r>
      <w:proofErr w:type="spellStart"/>
      <w:r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652A92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2. В целях настоящего Порядка применяются следующие понятия и термины: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налоговые расходы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выпадающие доходы бюджетов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обусловленные налоговыми льготами, освобождениями и иными преференциями по налогам (далее - льготы), предусмотренными в качестве мер муниципальной поддержки в соответствии с целями муниципальных программ и (или) целями социально-экономической политики, не относящимися к муниципальным программам;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перечень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документ, содержащий сведения о распределении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соответствии с целями муниципальных программ, структурных элементов муниципальных программ и (или) целями социально-экономической политики, не относящимися к муниципальным программам, а также о кураторах налоговых расходов;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куратор налогового расхода - администрация муниципального образования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proofErr w:type="gramStart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,</w:t>
      </w:r>
      <w:proofErr w:type="gramEnd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ответственная в соответствии с полномочиями, установленными муниципальными правовыми актами за достижение соответствующих налоговому расходу муниципального образования целей муниципальной программы и (или) целей социально-экономической политики муниципального образования, не относящихся к муниципальным программам; 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плательщики - плательщики налогов;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нормативные характеристики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сведения о положениях нормативных правовых актов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которыми предусматриваются льготы, наименованиях налогов, по которым установлены льготы, категориях плательщиков, для которых 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>предусмотрены льготы, а также иные характеристики по перечню согласно приложению № 2 к настоящему Порядку;</w:t>
      </w:r>
      <w:proofErr w:type="gramEnd"/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оценка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комплекс мероприятий по оценке объемов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обусловленных льготами, предоставленными плательщикам, а также по оценке эффективности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оценка объемов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определение объемов выпадающих доходов бюджета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>, обусловленных льготами, предоставленными плательщикам;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налоговых расходов </w:t>
      </w:r>
      <w:proofErr w:type="spellStart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652A92" w:rsidRPr="00652A92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структурный элемент муниципальной программы - основное (</w:t>
      </w:r>
      <w:proofErr w:type="spellStart"/>
      <w:r w:rsidRPr="00DE4511">
        <w:rPr>
          <w:rFonts w:ascii="Times New Roman" w:hAnsi="Times New Roman" w:cs="Times New Roman"/>
          <w:b w:val="0"/>
          <w:sz w:val="28"/>
          <w:szCs w:val="28"/>
        </w:rPr>
        <w:t>общепрограммное</w:t>
      </w:r>
      <w:proofErr w:type="spellEnd"/>
      <w:r w:rsidRPr="00DE4511">
        <w:rPr>
          <w:rFonts w:ascii="Times New Roman" w:hAnsi="Times New Roman" w:cs="Times New Roman"/>
          <w:b w:val="0"/>
          <w:sz w:val="28"/>
          <w:szCs w:val="28"/>
        </w:rPr>
        <w:t>) мероприятие муниципальной программы;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социальные налоговые расходы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целевая категория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обусловленных необходимостью обеспечения социальной защиты (поддержки) населения;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стимулирующие налоговые расходы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целевая категория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технические налоговые расходы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целевая категория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фискальные характеристики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целевые характеристики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- сведения о целях предоставления, показателях (индикаторах) достижения целей предоставления льготы, а также иные характеристики, предусмотренные муниципальными правовыми актами, предусмотренные приложением № 2 к настоящему Порядку;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базовый год - год, предшествующий году начала получения плательщиком 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>льготы, либо шестой год, предшествующий отчетному году, если льгота предоставляется плательщику более 6 лет;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программные налоговые расходы - налоговые расходы, соответствующие целям и задачам </w:t>
      </w:r>
      <w:proofErr w:type="gramStart"/>
      <w:r w:rsidRPr="00DE4511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proofErr w:type="gramEnd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непрограммные налоговые расходы - налоговые расходы, не относящиеся к муниципальным программам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нераспределенные налоговые расходы - налоговые расходы, реализуемые в рамках нескольких муниципальных программ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3. В целях осуществления оценки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администрация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1) формирует перечень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2) обобщает результаты оценки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проводимой кураторами налоговых расходов, выявляет неэффективные налоговые расходы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3) обеспечивает получение и свод информации от главных администраторов доходов местного бюджета о фискальных характеристиках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необходимой для проведения их оценки, доводит указанную информацию до кураторов налоговых расходов в соответствии со сроками, установленными в пункте 13 настоящего Порядка. 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4. В целях оценки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 кураторы налоговых расходов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1) представляют сведения для формирования перечня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политики, не относящимся муниципальным программам.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Отнесение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к муниципальным программам осуществляется исходя из целей муниципальных программ, структурных элементов муниципальных программ и (или) целей социально-экономической политики, не относящихся к муниципальным программам.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2) 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>исходя из целевых характеристик;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3) устанавливают при необходимости дополнительные (иные) критерии целесообразности налоговых льгот для плательщиков;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DE4511">
        <w:rPr>
          <w:rFonts w:ascii="Times New Roman" w:hAnsi="Times New Roman" w:cs="Times New Roman"/>
          <w:b w:val="0"/>
          <w:sz w:val="28"/>
          <w:szCs w:val="28"/>
        </w:rPr>
        <w:t>4) 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</w:t>
      </w:r>
      <w:proofErr w:type="gramEnd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программам;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5) представляют в администрацию муниципального района Новосибирской области результаты оценки налоговых расходов с выводами о сохранении (уточнении, отмене) льгот для плательщиков.  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2E63AE" w:rsidRDefault="00DE4511" w:rsidP="002E63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63AE">
        <w:rPr>
          <w:rFonts w:ascii="Times New Roman" w:hAnsi="Times New Roman" w:cs="Times New Roman"/>
          <w:sz w:val="28"/>
          <w:szCs w:val="28"/>
        </w:rPr>
        <w:t xml:space="preserve">II. Формирование перечня </w:t>
      </w:r>
      <w:proofErr w:type="gramStart"/>
      <w:r w:rsidRPr="002E63AE">
        <w:rPr>
          <w:rFonts w:ascii="Times New Roman" w:hAnsi="Times New Roman" w:cs="Times New Roman"/>
          <w:sz w:val="28"/>
          <w:szCs w:val="28"/>
        </w:rPr>
        <w:t>налоговых</w:t>
      </w:r>
      <w:proofErr w:type="gramEnd"/>
    </w:p>
    <w:p w:rsidR="00DE4511" w:rsidRPr="002E63AE" w:rsidRDefault="00DE4511" w:rsidP="002E63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63AE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F5666B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F5666B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2E63A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5. Проект перечня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на очередной финансовый год и плановый период (далее - проект перечня налоговых расходов) формируется администрацией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ежегодно до 25 марта  по форме согласно приложению № 1 к настоящему Порядку.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Проект перечня налоговых расходов с заполненной информацией по   графам 1-7 направляется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на согласование ответственным исполнителям муниципальных программ, а также кураторам налоговых расходов. 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расходов, а также определяют распределение налоговых расходов Новосибирской области по муниципальным программам, структурным элементам муниципальных программ и (или) целям социально-экономической политики, не относящимся к муниципальным программам.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течение срока, указанного в абзаце первом настоящего пункта, совместно с замечаниями и предложениями по уточнению проекта перечня налоговых расходов, при их наличии. 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7. Перечень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утверждается нормативным правовым актом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срок до 1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>июня и размещается на официальном сайте</w:t>
      </w:r>
      <w:r w:rsidR="002E63AE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информационно-телекоммуникационной сети "Интернет" в течение 3 рабочих дней со дня его утверждения.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8. 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В случае внесения в текущем финансовом году изменений в перечень муниципальных программ,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кураторы налоговых расходов не позднее 10 рабочих дней со дня внесения соответствующих изменений направляют в администрацию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</w:t>
      </w:r>
      <w:proofErr w:type="gram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соответствующую информацию для уточнения администрацией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перечня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9. Перечень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с внесенными в него изменениями формируется до 1 октября текущего финансового года и подлежит уточнению в течение 3 месяцев после принятия нормативного правового акта о местном бюджете на очередной финансовый год и плановый период.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Уточненный перечень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размещается на официальном сайте администрации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информационно-телекоммуникационной сети "Интернет" в течение 3 рабочих дней.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F5666B" w:rsidRDefault="00DE4511" w:rsidP="00F566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III. Формирование информации о </w:t>
      </w:r>
      <w:proofErr w:type="gramStart"/>
      <w:r w:rsidRPr="00F5666B">
        <w:rPr>
          <w:rFonts w:ascii="Times New Roman" w:hAnsi="Times New Roman" w:cs="Times New Roman"/>
          <w:sz w:val="28"/>
          <w:szCs w:val="28"/>
        </w:rPr>
        <w:t>нормативных</w:t>
      </w:r>
      <w:proofErr w:type="gramEnd"/>
      <w:r w:rsidRPr="00F5666B">
        <w:rPr>
          <w:rFonts w:ascii="Times New Roman" w:hAnsi="Times New Roman" w:cs="Times New Roman"/>
          <w:sz w:val="28"/>
          <w:szCs w:val="28"/>
        </w:rPr>
        <w:t>,</w:t>
      </w:r>
    </w:p>
    <w:p w:rsidR="00DE4511" w:rsidRPr="00F5666B" w:rsidRDefault="00DE4511" w:rsidP="00F566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целевых и фискальных </w:t>
      </w:r>
      <w:proofErr w:type="gramStart"/>
      <w:r w:rsidRPr="00F5666B">
        <w:rPr>
          <w:rFonts w:ascii="Times New Roman" w:hAnsi="Times New Roman" w:cs="Times New Roman"/>
          <w:sz w:val="28"/>
          <w:szCs w:val="28"/>
        </w:rPr>
        <w:t>характеристиках</w:t>
      </w:r>
      <w:proofErr w:type="gramEnd"/>
      <w:r w:rsidR="002E63AE" w:rsidRPr="00F5666B">
        <w:rPr>
          <w:rFonts w:ascii="Times New Roman" w:hAnsi="Times New Roman" w:cs="Times New Roman"/>
          <w:sz w:val="28"/>
          <w:szCs w:val="28"/>
        </w:rPr>
        <w:t xml:space="preserve"> </w:t>
      </w:r>
      <w:r w:rsidRPr="00F5666B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2E63AE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2E63AE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E4511" w:rsidRPr="00F5666B" w:rsidRDefault="00DE4511" w:rsidP="00F566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Порядок оценки налоговых расходов </w:t>
      </w:r>
      <w:proofErr w:type="spellStart"/>
      <w:r w:rsidR="002E63AE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2E63AE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10. В целях оценки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главные администраторы доходов местного бюджета  по запросу администрации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представляют в администрацию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информацию о фискальных характеристиках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за отчетный финансовый год.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11. Оценка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осуществляется куратором налогового расхода в соответствии с методикой оценки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12. Методики оценки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lastRenderedPageBreak/>
        <w:t>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разрабатываются и утверждаются правовыми актами кураторов налоговых расходов.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13. В целях проведения оценки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администрация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а) сведения о количестве плательщиков, воспользовавшихся льготами;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б) сведения о суммах выпадающих доходов местного бюджета по каждому налоговому расходу </w:t>
      </w:r>
      <w:proofErr w:type="spellStart"/>
      <w:r w:rsidR="00F5666B" w:rsidRPr="00F5666B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F5666B" w:rsidRPr="00F5666B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2) в срок до 25 июля - сведения об объеме льгот за отчетный финансовый год.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14. Оценка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осуществляется кураторами соответствующих налоговых расходов и включает: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1) оценку целесообразности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2) оценку результативности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15. Критериями целесообразности налоговых расходов муниципального образования являются: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1) соответствие налоговых расходов муниципального образования целям муниципальных программ, структурных элементов муниципальных программ и (или) целям социально-экономической политики муниципального образования, не относящимся к муниципальным программам; </w:t>
      </w:r>
      <w:r w:rsidRPr="00DE4511">
        <w:rPr>
          <w:rFonts w:ascii="Times New Roman" w:hAnsi="Times New Roman" w:cs="Times New Roman"/>
          <w:b w:val="0"/>
          <w:sz w:val="28"/>
          <w:szCs w:val="28"/>
        </w:rPr>
        <w:cr/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2) востребованность плательщиками предоставленных налоговых льгот, </w:t>
      </w:r>
      <w:proofErr w:type="gramStart"/>
      <w:r w:rsidRPr="00DE4511">
        <w:rPr>
          <w:rFonts w:ascii="Times New Roman" w:hAnsi="Times New Roman" w:cs="Times New Roman"/>
          <w:b w:val="0"/>
          <w:sz w:val="28"/>
          <w:szCs w:val="28"/>
        </w:rPr>
        <w:t>которая</w:t>
      </w:r>
      <w:proofErr w:type="gramEnd"/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 характеризуется соотношением численности плательщиков, воспользовавшихся правом на льготы, и общей численности плательщиков, за 5-летний период.  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При необходимости кураторами налоговых расходов могут быть установлены иные критерии целесообразности предоставления льгот для плательщиков.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16. В случае несоответствия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хотя бы одному из критериев, указанных в пункте 15 настоящего Порядка, куратору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необходимо представить в администрацию муниципального района Новосибирской области предложения о сохранении (уточнении, отмене) льгот для плательщиков.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17. В качестве критерия результативности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определяется как минимум один показатель (индикатор) достижения целей муниципальной программы и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(или) целей социально-экономической политики, не относящихся к муниципальным программам, либо иной показатель (индикатор), на значение которого оказывают влияние налоговые расходы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18. Оценка результативности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включает оценку бюджетной эффективности налоговых расходов </w:t>
      </w:r>
      <w:proofErr w:type="spellStart"/>
      <w:r w:rsidRPr="00F5666B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Pr="00F5666B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Новосибирской области.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19. 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В целях оценки бюджетной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политики, не относящихся к муниципальным программам области, а также оценка совокупного бюджетного эффекта (самоокупаемости) стимулирующих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Новосибирской области.</w:t>
      </w:r>
      <w:proofErr w:type="gramEnd"/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20. 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и объемов предоставленных льгот (расчет прироста показателя (индикатора) муниципальной программы и (или) достижения целей социально-экономической политики, не относящихся к муниципальным программам, на 1 рубль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</w:t>
      </w:r>
      <w:proofErr w:type="gram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программам, могут учитываться в том числе: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субсидии или иные формы непосредственной финансовой поддержки плательщиков, имеющих право на льготы, за счет местного бюджета;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>предоставление муниципальных гарантий по обязательствам плательщиков, имеющих право на льготы;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E4511">
        <w:rPr>
          <w:rFonts w:ascii="Times New Roman" w:hAnsi="Times New Roman" w:cs="Times New Roman"/>
          <w:b w:val="0"/>
          <w:sz w:val="28"/>
          <w:szCs w:val="28"/>
        </w:rPr>
        <w:t xml:space="preserve"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 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21. 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По итогам оценки эффективности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lastRenderedPageBreak/>
        <w:t>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куратор налогового расхода формулирует выводы о достижении целевых характеристик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области, вкладе налогового расхода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в достижение целей и (или) решение задач муниципальной программы и (или) целей социально-экономической политики, не относящихся к муниципальным программам, а также о</w:t>
      </w:r>
      <w:proofErr w:type="gramEnd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наличии</w:t>
      </w:r>
      <w:proofErr w:type="gramEnd"/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политики, не относящихся к муниципальным программам.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2E63AE" w:rsidRDefault="00DE4511" w:rsidP="002E63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E63AE">
        <w:rPr>
          <w:rFonts w:ascii="Times New Roman" w:hAnsi="Times New Roman" w:cs="Times New Roman"/>
          <w:sz w:val="28"/>
          <w:szCs w:val="28"/>
        </w:rPr>
        <w:t xml:space="preserve">IV. Порядок </w:t>
      </w:r>
      <w:proofErr w:type="gramStart"/>
      <w:r w:rsidRPr="002E63AE">
        <w:rPr>
          <w:rFonts w:ascii="Times New Roman" w:hAnsi="Times New Roman" w:cs="Times New Roman"/>
          <w:sz w:val="28"/>
          <w:szCs w:val="28"/>
        </w:rPr>
        <w:t>обобщения результатов оценки эффективности налоговых расходов</w:t>
      </w:r>
      <w:proofErr w:type="gramEnd"/>
      <w:r w:rsidRPr="002E63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666B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F5666B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2E63A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22. Результаты оценки эффективности налоговых расходов </w:t>
      </w:r>
      <w:proofErr w:type="spellStart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>Останинского</w:t>
      </w:r>
      <w:proofErr w:type="spellEnd"/>
      <w:r w:rsidR="002E63AE" w:rsidRPr="002E63AE">
        <w:rPr>
          <w:rFonts w:ascii="Times New Roman" w:hAnsi="Times New Roman" w:cs="Times New Roman"/>
          <w:b w:val="0"/>
          <w:sz w:val="28"/>
          <w:szCs w:val="28"/>
        </w:rPr>
        <w:t xml:space="preserve"> сельсовета Северного района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 xml:space="preserve">  Новосибирской области,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муниципального района Новосибирской области ежегодно до 5 мая  текущего года.</w:t>
      </w:r>
    </w:p>
    <w:p w:rsidR="00DE4511" w:rsidRPr="00DE4511" w:rsidRDefault="00F5666B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E4511" w:rsidRPr="00DE4511">
        <w:rPr>
          <w:rFonts w:ascii="Times New Roman" w:hAnsi="Times New Roman" w:cs="Times New Roman"/>
          <w:b w:val="0"/>
          <w:sz w:val="28"/>
          <w:szCs w:val="28"/>
        </w:rPr>
        <w:t>23. По итогам отчетного финансового года на основании информации, указанной в подпункте 2 пункта 13 настоящего Порядка, кураторы налоговых расходов уточняют информацию и направляют уточненную информацию согласно приложению № 2 к настоящему Порядку в администрацию муниципального района Новосибирской области ежегодно в срок до 5 августа  текущего года.</w:t>
      </w:r>
    </w:p>
    <w:p w:rsidR="00DE4511" w:rsidRPr="00DE4511" w:rsidRDefault="00DE4511" w:rsidP="00DE451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63AE" w:rsidRDefault="002E63AE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E63AE" w:rsidSect="00DE4511">
          <w:headerReference w:type="default" r:id="rId12"/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52A92" w:rsidRPr="00F5666B" w:rsidRDefault="00652A92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к Порядку формирования 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перечня налоговых расходов </w:t>
      </w:r>
    </w:p>
    <w:p w:rsidR="00F5666B" w:rsidRDefault="002E63AE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и оценки налоговых расходов </w:t>
      </w:r>
    </w:p>
    <w:p w:rsidR="00F5666B" w:rsidRDefault="002E63AE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="00652A92" w:rsidRPr="00F56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2A92" w:rsidRPr="00F5666B" w:rsidRDefault="00652A92" w:rsidP="00652A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>ПЕРЕЧЕНЬ</w:t>
      </w:r>
    </w:p>
    <w:p w:rsidR="00652A92" w:rsidRPr="00F5666B" w:rsidRDefault="00652A92" w:rsidP="002E63A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  <w:proofErr w:type="spellStart"/>
      <w:r w:rsidR="002E63AE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2E63AE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52A92" w:rsidRPr="00F5666B" w:rsidRDefault="00652A92" w:rsidP="00652A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на </w:t>
      </w:r>
      <w:r w:rsidR="002E63AE" w:rsidRPr="00F5666B">
        <w:rPr>
          <w:rFonts w:ascii="Times New Roman" w:hAnsi="Times New Roman" w:cs="Times New Roman"/>
          <w:sz w:val="28"/>
          <w:szCs w:val="28"/>
        </w:rPr>
        <w:t>2021</w:t>
      </w:r>
      <w:r w:rsidRPr="00F5666B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  <w:r w:rsidR="002E63AE" w:rsidRPr="00F5666B">
        <w:rPr>
          <w:rFonts w:ascii="Times New Roman" w:hAnsi="Times New Roman" w:cs="Times New Roman"/>
          <w:sz w:val="28"/>
          <w:szCs w:val="28"/>
        </w:rPr>
        <w:t>2022-2023</w:t>
      </w:r>
      <w:r w:rsidRPr="00F5666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701"/>
        <w:gridCol w:w="1877"/>
        <w:gridCol w:w="1765"/>
        <w:gridCol w:w="2241"/>
        <w:gridCol w:w="1765"/>
        <w:gridCol w:w="1789"/>
        <w:gridCol w:w="1789"/>
      </w:tblGrid>
      <w:tr w:rsidR="00F5666B" w:rsidRPr="00F5666B" w:rsidTr="00571BBA">
        <w:trPr>
          <w:trHeight w:val="1516"/>
        </w:trPr>
        <w:tc>
          <w:tcPr>
            <w:tcW w:w="710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№ </w:t>
            </w:r>
            <w:proofErr w:type="gramStart"/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</w:t>
            </w:r>
            <w:proofErr w:type="gramEnd"/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/п</w:t>
            </w:r>
          </w:p>
        </w:tc>
        <w:tc>
          <w:tcPr>
            <w:tcW w:w="1843" w:type="dxa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Куратор налогового расхода муниципального образования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Краткое наименование налогового расхода муниципального образования</w:t>
            </w: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Полное наименование налогового расхода муниципального образования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налогоплательщиков, для которых предусмотрена налоговая льгота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Целевая категория налогового расхода муниципального образования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муниципальной </w:t>
            </w:r>
            <w:proofErr w:type="gramStart"/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 xml:space="preserve">Наименование структурного </w:t>
            </w:r>
            <w:proofErr w:type="gramStart"/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элемента муниципальной программы / документа стратегического планирования / программы комплексного развития инфраструктуры</w:t>
            </w:r>
            <w:proofErr w:type="gramEnd"/>
          </w:p>
        </w:tc>
      </w:tr>
      <w:tr w:rsidR="00F5666B" w:rsidRPr="00F5666B" w:rsidTr="00571BBA">
        <w:trPr>
          <w:trHeight w:val="378"/>
        </w:trPr>
        <w:tc>
          <w:tcPr>
            <w:tcW w:w="710" w:type="dxa"/>
            <w:shd w:val="clear" w:color="000000" w:fill="D9D9D9"/>
            <w:noWrap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1</w:t>
            </w:r>
          </w:p>
        </w:tc>
        <w:tc>
          <w:tcPr>
            <w:tcW w:w="1843" w:type="dxa"/>
            <w:shd w:val="clear" w:color="000000" w:fill="D9D9D9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2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3</w:t>
            </w:r>
          </w:p>
        </w:tc>
        <w:tc>
          <w:tcPr>
            <w:tcW w:w="1877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4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5</w:t>
            </w:r>
          </w:p>
        </w:tc>
        <w:tc>
          <w:tcPr>
            <w:tcW w:w="2241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6</w:t>
            </w:r>
          </w:p>
        </w:tc>
        <w:tc>
          <w:tcPr>
            <w:tcW w:w="1765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7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8</w:t>
            </w:r>
          </w:p>
        </w:tc>
        <w:tc>
          <w:tcPr>
            <w:tcW w:w="1789" w:type="dxa"/>
            <w:shd w:val="clear" w:color="000000" w:fill="D9D9D9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</w:pPr>
            <w:r w:rsidRPr="00F5666B">
              <w:rPr>
                <w:rFonts w:ascii="Times New Roman" w:eastAsia="Times New Roman" w:hAnsi="Times New Roman" w:cs="Times New Roman"/>
                <w:b/>
                <w:bCs/>
                <w:sz w:val="20"/>
                <w:lang w:eastAsia="ru-RU"/>
              </w:rPr>
              <w:t>9</w:t>
            </w:r>
          </w:p>
        </w:tc>
      </w:tr>
      <w:tr w:rsidR="00F5666B" w:rsidRPr="00F5666B" w:rsidTr="00571BBA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5666B" w:rsidRPr="00F5666B" w:rsidTr="00571BBA">
        <w:trPr>
          <w:trHeight w:val="378"/>
        </w:trPr>
        <w:tc>
          <w:tcPr>
            <w:tcW w:w="710" w:type="dxa"/>
            <w:shd w:val="clear" w:color="auto" w:fill="auto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77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noWrap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41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ind w:right="71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652A92" w:rsidRPr="00F5666B" w:rsidRDefault="00652A92" w:rsidP="00571B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E63AE" w:rsidRPr="00F5666B" w:rsidRDefault="002E63AE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  <w:sectPr w:rsidR="002E63AE" w:rsidRPr="00F5666B" w:rsidSect="002E63AE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2A92" w:rsidRPr="00F5666B" w:rsidRDefault="00652A92" w:rsidP="00652A9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>Приложение № 2 к Порядку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формирования перечня налоговых расходов </w:t>
      </w:r>
    </w:p>
    <w:p w:rsidR="00F5666B" w:rsidRDefault="002E63AE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="00652A92" w:rsidRPr="00F566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Новосибирской </w:t>
      </w:r>
    </w:p>
    <w:p w:rsidR="00652A92" w:rsidRPr="00F5666B" w:rsidRDefault="00652A92" w:rsidP="00652A9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области и оценки налоговых расходов </w:t>
      </w:r>
    </w:p>
    <w:p w:rsidR="00F5666B" w:rsidRDefault="002E63AE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</w:p>
    <w:p w:rsidR="00652A92" w:rsidRPr="00F5666B" w:rsidRDefault="00652A92" w:rsidP="00652A9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2A92" w:rsidRPr="00F5666B" w:rsidRDefault="00652A92" w:rsidP="00652A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21"/>
      <w:bookmarkEnd w:id="1"/>
      <w:r w:rsidRPr="00F5666B">
        <w:rPr>
          <w:rFonts w:ascii="Times New Roman" w:hAnsi="Times New Roman" w:cs="Times New Roman"/>
          <w:sz w:val="28"/>
          <w:szCs w:val="28"/>
        </w:rPr>
        <w:t>ПЕРЕЧЕНЬ</w:t>
      </w:r>
    </w:p>
    <w:p w:rsidR="00652A92" w:rsidRPr="00F5666B" w:rsidRDefault="00652A92" w:rsidP="00652A9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>показателей для проведения оценки налоговых</w:t>
      </w:r>
    </w:p>
    <w:p w:rsidR="00652A92" w:rsidRPr="00F5666B" w:rsidRDefault="00652A92" w:rsidP="002E63A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666B">
        <w:rPr>
          <w:rFonts w:ascii="Times New Roman" w:hAnsi="Times New Roman" w:cs="Times New Roman"/>
          <w:sz w:val="28"/>
          <w:szCs w:val="28"/>
        </w:rPr>
        <w:t xml:space="preserve">расходов </w:t>
      </w:r>
      <w:proofErr w:type="spellStart"/>
      <w:r w:rsidR="002E63AE" w:rsidRPr="00F5666B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2E63AE" w:rsidRPr="00F5666B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</w:t>
      </w:r>
      <w:r w:rsidRPr="00F5666B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5"/>
        <w:gridCol w:w="6517"/>
        <w:gridCol w:w="2693"/>
      </w:tblGrid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2693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</w:p>
        </w:tc>
      </w:tr>
      <w:tr w:rsidR="00F5666B" w:rsidRPr="00F5666B" w:rsidTr="00571BBA">
        <w:tc>
          <w:tcPr>
            <w:tcW w:w="10065" w:type="dxa"/>
            <w:gridSpan w:val="3"/>
          </w:tcPr>
          <w:p w:rsidR="00652A92" w:rsidRPr="00F5666B" w:rsidRDefault="00652A92" w:rsidP="00571BB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I. Нормативные характеристики налогового расхода </w:t>
            </w:r>
            <w:proofErr w:type="spellStart"/>
            <w:r w:rsidR="002E63AE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2E63AE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Нормативные правовые акты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 w:val="restart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Условия предоставления налоговых льгот, освобождений и иных преференций для плательщиков налогов, установленные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 w:val="restart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Даты вступления в силу положений нормативных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правовых актов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области, 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Даты начала </w:t>
            </w:r>
            <w:proofErr w:type="gramStart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действия</w:t>
            </w:r>
            <w:proofErr w:type="gramEnd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предоставленного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10065" w:type="dxa"/>
            <w:gridSpan w:val="3"/>
          </w:tcPr>
          <w:p w:rsidR="00652A92" w:rsidRPr="00F5666B" w:rsidRDefault="00652A92" w:rsidP="00571BB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II. Целевые характеристики налогового расхода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vMerge w:val="restart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Целевая категория налогового расхода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Цели предоставления налоговых льгот, освобождений и иных преференций для плательщиков налогов, установленных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муниципальных, нормативных правовых актов, определяющих цели социально-экономической </w:t>
            </w:r>
            <w:proofErr w:type="gramStart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политики</w:t>
            </w:r>
            <w:proofErr w:type="gramEnd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не относящиеся к муниципальным программам,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 w:val="restart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налоговых расходов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 и данные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целях</w:t>
            </w:r>
            <w:proofErr w:type="gramEnd"/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Показатель (индикатор) муниципальных программ и (или) достижения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2693" w:type="dxa"/>
            <w:vMerge w:val="restart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Код вида экономической деятельности (по Общероссийскому классификатору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Принадлежность налогового расхода к группе полномочий в соответствии с методикой распределения дотаций, утвержденной постановлением Правительства Российской Федерации от 22 ноября 2004 г. № 670 "О распределении дотаций на выравнивание бюджетной обеспеченности субъектов Российской Федерации"</w:t>
            </w:r>
          </w:p>
        </w:tc>
        <w:tc>
          <w:tcPr>
            <w:tcW w:w="2693" w:type="dxa"/>
            <w:vMerge/>
          </w:tcPr>
          <w:p w:rsidR="00652A92" w:rsidRPr="00F5666B" w:rsidRDefault="00652A92" w:rsidP="00571BB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66B" w:rsidRPr="00F5666B" w:rsidTr="00571BBA">
        <w:tc>
          <w:tcPr>
            <w:tcW w:w="10065" w:type="dxa"/>
            <w:gridSpan w:val="3"/>
          </w:tcPr>
          <w:p w:rsidR="00652A92" w:rsidRPr="00F5666B" w:rsidRDefault="00652A92" w:rsidP="00571BBA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III. Фискальные характеристики налогового расхода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 за отчетный год и за год, предшествующий отчетному году (тыс. рублей)</w:t>
            </w:r>
          </w:p>
        </w:tc>
        <w:tc>
          <w:tcPr>
            <w:tcW w:w="2693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 местного бюджета,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 </w:t>
            </w:r>
            <w:proofErr w:type="spellStart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>Останинского</w:t>
            </w:r>
            <w:proofErr w:type="spellEnd"/>
            <w:r w:rsidR="00F5666B" w:rsidRPr="00F5666B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Северного района </w:t>
            </w: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</w:tc>
        <w:tc>
          <w:tcPr>
            <w:tcW w:w="2693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главного администратора доходов местного бюджета</w:t>
            </w:r>
          </w:p>
        </w:tc>
      </w:tr>
      <w:tr w:rsidR="00F5666B" w:rsidRPr="00F5666B" w:rsidTr="00571BBA">
        <w:tc>
          <w:tcPr>
            <w:tcW w:w="855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517" w:type="dxa"/>
          </w:tcPr>
          <w:p w:rsidR="00652A92" w:rsidRPr="00F5666B" w:rsidRDefault="00652A92" w:rsidP="00571B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Результат оценки эффективности налогового расхода</w:t>
            </w:r>
          </w:p>
        </w:tc>
        <w:tc>
          <w:tcPr>
            <w:tcW w:w="2693" w:type="dxa"/>
          </w:tcPr>
          <w:p w:rsidR="00652A92" w:rsidRPr="00F5666B" w:rsidRDefault="00652A92" w:rsidP="00571B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666B">
              <w:rPr>
                <w:rFonts w:ascii="Times New Roman" w:hAnsi="Times New Roman" w:cs="Times New Roman"/>
                <w:sz w:val="28"/>
                <w:szCs w:val="28"/>
              </w:rPr>
              <w:t>Данные куратора налогового расхода</w:t>
            </w:r>
          </w:p>
        </w:tc>
      </w:tr>
    </w:tbl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2A92" w:rsidRPr="00F5666B" w:rsidRDefault="00652A92" w:rsidP="00652A9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2A92" w:rsidRPr="00F5666B" w:rsidRDefault="00652A92" w:rsidP="00652A92"/>
    <w:p w:rsidR="00CA0F9E" w:rsidRPr="002D77E5" w:rsidRDefault="00CA0F9E" w:rsidP="00CA0F9E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</w:p>
    <w:sectPr w:rsidR="00CA0F9E" w:rsidRPr="002D77E5" w:rsidSect="00DE451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13F" w:rsidRDefault="0012713F" w:rsidP="00DE4511">
      <w:pPr>
        <w:spacing w:after="0" w:line="240" w:lineRule="auto"/>
      </w:pPr>
      <w:r>
        <w:separator/>
      </w:r>
    </w:p>
  </w:endnote>
  <w:endnote w:type="continuationSeparator" w:id="0">
    <w:p w:rsidR="0012713F" w:rsidRDefault="0012713F" w:rsidP="00DE4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13F" w:rsidRDefault="0012713F" w:rsidP="00DE4511">
      <w:pPr>
        <w:spacing w:after="0" w:line="240" w:lineRule="auto"/>
      </w:pPr>
      <w:r>
        <w:separator/>
      </w:r>
    </w:p>
  </w:footnote>
  <w:footnote w:type="continuationSeparator" w:id="0">
    <w:p w:rsidR="0012713F" w:rsidRDefault="0012713F" w:rsidP="00DE45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511" w:rsidRDefault="00DE4511">
    <w:pP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5030"/>
    <w:multiLevelType w:val="hybridMultilevel"/>
    <w:tmpl w:val="6CB0338A"/>
    <w:lvl w:ilvl="0" w:tplc="B864828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32"/>
    <w:rsid w:val="00044832"/>
    <w:rsid w:val="0012713F"/>
    <w:rsid w:val="00133C47"/>
    <w:rsid w:val="00187062"/>
    <w:rsid w:val="00193CC4"/>
    <w:rsid w:val="002344E3"/>
    <w:rsid w:val="002A5329"/>
    <w:rsid w:val="002D77E5"/>
    <w:rsid w:val="002E63AE"/>
    <w:rsid w:val="00416CAD"/>
    <w:rsid w:val="004706DA"/>
    <w:rsid w:val="004C7CE6"/>
    <w:rsid w:val="00574E4F"/>
    <w:rsid w:val="00652A92"/>
    <w:rsid w:val="007E586D"/>
    <w:rsid w:val="0083111C"/>
    <w:rsid w:val="008B5930"/>
    <w:rsid w:val="0098193F"/>
    <w:rsid w:val="00AD3609"/>
    <w:rsid w:val="00B429A9"/>
    <w:rsid w:val="00B43D60"/>
    <w:rsid w:val="00BF37E2"/>
    <w:rsid w:val="00C50734"/>
    <w:rsid w:val="00C57C06"/>
    <w:rsid w:val="00C67406"/>
    <w:rsid w:val="00CA0F9E"/>
    <w:rsid w:val="00D3723E"/>
    <w:rsid w:val="00DE4511"/>
    <w:rsid w:val="00E01633"/>
    <w:rsid w:val="00E163A3"/>
    <w:rsid w:val="00E73727"/>
    <w:rsid w:val="00EC6852"/>
    <w:rsid w:val="00F5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0F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0F9E"/>
    <w:pPr>
      <w:ind w:left="720"/>
      <w:contextualSpacing/>
    </w:pPr>
  </w:style>
  <w:style w:type="paragraph" w:customStyle="1" w:styleId="ConsPlusTitle">
    <w:name w:val="ConsPlusTitle"/>
    <w:rsid w:val="00CA0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7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3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C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0F9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A0F9E"/>
    <w:pPr>
      <w:ind w:left="720"/>
      <w:contextualSpacing/>
    </w:pPr>
  </w:style>
  <w:style w:type="paragraph" w:customStyle="1" w:styleId="ConsPlusTitle">
    <w:name w:val="ConsPlusTitle"/>
    <w:rsid w:val="00CA0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77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93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3C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0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dolotova_vv\Desktop\&#1084;&#1086;&#1080;%20&#1076;&#1086;&#1082;&#1091;&#1084;&#1077;&#1085;&#1090;&#1099;\&#1053;&#1055;&#1040;%20&#1088;&#1072;&#1081;&#1086;&#1085;&#1072;%202020\&#1055;&#1086;&#1088;&#1103;&#1076;&#1086;&#1082;%20&#1092;&#1086;&#1088;&#1084;&#1080;&#1088;&#1086;&#1074;&#1072;&#1085;&#1080;&#1103;%20&#1087;&#1077;&#1088;&#1077;&#1095;&#1085;&#1103;%20&#1085;&#1072;&#1083;&#1086;&#1075;&#1086;&#1074;&#1099;&#1093;%20&#1088;&#1072;&#1089;&#1093;&#1086;&#1076;&#1086;&#1074;%20&#1042;&#1077;&#1085;&#1075;&#1077;&#1088;&#1086;&#1074;&#1086;.docx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F885A10E2B19CE194644743E15DBB9794E6D7DC8CBA72F9FD5E4426EDA7F4C68007AD34580A5FC0DBD854AB125BC1F52B29C317E6EA35D0f1C9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885A10E2B19CE194644743E15DBB9794E7D0DC87B072F9FD5E4426EDA7F4C68007AD315F0C58C98A8244AF5B0ECBEB2D36DC14F8E9f3CC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A1F5-5723-468C-88A5-B0C16B20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4448</Words>
  <Characters>25358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29747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admin</cp:lastModifiedBy>
  <cp:revision>22</cp:revision>
  <cp:lastPrinted>2021-03-31T02:50:00Z</cp:lastPrinted>
  <dcterms:created xsi:type="dcterms:W3CDTF">2020-09-24T05:50:00Z</dcterms:created>
  <dcterms:modified xsi:type="dcterms:W3CDTF">2021-03-31T02:50:00Z</dcterms:modified>
</cp:coreProperties>
</file>